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AF47" w14:textId="77777777" w:rsidR="00BE7F54" w:rsidRPr="002A3FF5" w:rsidRDefault="00000000">
      <w:pPr>
        <w:spacing w:after="60"/>
        <w:rPr>
          <w:lang w:val="fr-FR"/>
        </w:rPr>
      </w:pPr>
      <w:r w:rsidRPr="002A3FF5">
        <w:rPr>
          <w:b/>
          <w:bCs/>
          <w:color w:val="2E5A3A"/>
          <w:sz w:val="32"/>
          <w:szCs w:val="32"/>
          <w:lang w:val="fr-FR"/>
        </w:rPr>
        <w:t>COMITÉ DE RECHERCHE COLLABORATIVE « GROWING ROOTS »</w:t>
      </w:r>
    </w:p>
    <w:p w14:paraId="0F620D1D" w14:textId="77777777" w:rsidR="00BE7F54" w:rsidRPr="002A3FF5" w:rsidRDefault="00000000">
      <w:pPr>
        <w:pBdr>
          <w:bottom w:val="single" w:sz="8" w:space="4" w:color="2E5A3A"/>
        </w:pBdr>
        <w:spacing w:after="80"/>
        <w:rPr>
          <w:lang w:val="fr-FR"/>
        </w:rPr>
      </w:pPr>
      <w:r w:rsidRPr="002A3FF5">
        <w:rPr>
          <w:i/>
          <w:iCs/>
          <w:sz w:val="28"/>
          <w:szCs w:val="28"/>
          <w:lang w:val="fr-FR"/>
        </w:rPr>
        <w:t>Compréhension commune</w:t>
      </w:r>
    </w:p>
    <w:p w14:paraId="3F9DCE9A" w14:textId="31BD19AE" w:rsidR="00BE7F54" w:rsidRPr="002A3FF5" w:rsidRDefault="00EC7091">
      <w:pPr>
        <w:spacing w:after="240"/>
        <w:rPr>
          <w:lang w:val="fr-FR"/>
        </w:rPr>
      </w:pPr>
      <w:r>
        <w:rPr>
          <w:color w:val="777777"/>
          <w:sz w:val="20"/>
          <w:szCs w:val="20"/>
          <w:lang w:val="fr-FR"/>
        </w:rPr>
        <w:t>BROUILLON</w:t>
      </w:r>
      <w:r w:rsidR="00000000" w:rsidRPr="002A3FF5">
        <w:rPr>
          <w:color w:val="777777"/>
          <w:sz w:val="20"/>
          <w:szCs w:val="20"/>
          <w:lang w:val="fr-FR"/>
        </w:rPr>
        <w:t xml:space="preserve"> — </w:t>
      </w:r>
      <w:r>
        <w:rPr>
          <w:color w:val="777777"/>
          <w:sz w:val="20"/>
          <w:szCs w:val="20"/>
          <w:lang w:val="fr-FR"/>
        </w:rPr>
        <w:t>pour discussion</w:t>
      </w:r>
    </w:p>
    <w:p w14:paraId="240BC536" w14:textId="77777777" w:rsidR="00BE7F54" w:rsidRPr="002A3FF5" w:rsidRDefault="00000000">
      <w:pPr>
        <w:pStyle w:val="Heading1"/>
        <w:spacing w:before="320" w:after="140"/>
        <w:rPr>
          <w:lang w:val="fr-FR"/>
        </w:rPr>
      </w:pPr>
      <w:r w:rsidRPr="002A3FF5">
        <w:rPr>
          <w:b/>
          <w:bCs/>
          <w:color w:val="2E5A3A"/>
          <w:sz w:val="28"/>
          <w:szCs w:val="28"/>
          <w:lang w:val="fr-FR"/>
        </w:rPr>
        <w:t>Pourquoi nous nous réunissons</w:t>
      </w:r>
    </w:p>
    <w:p w14:paraId="7299653B" w14:textId="5C66C74E" w:rsidR="00BE7F54" w:rsidRPr="002A3FF5" w:rsidRDefault="2A8F649F">
      <w:pPr>
        <w:spacing w:after="160" w:line="276" w:lineRule="auto"/>
        <w:rPr>
          <w:lang w:val="fr-FR"/>
        </w:rPr>
      </w:pPr>
      <w:r w:rsidRPr="002A3FF5">
        <w:rPr>
          <w:lang w:val="fr-FR"/>
        </w:rPr>
        <w:t xml:space="preserve">Le Centre </w:t>
      </w:r>
      <w:r w:rsidR="008C198F">
        <w:rPr>
          <w:lang w:val="fr-FR"/>
        </w:rPr>
        <w:t>pour la conservation des terres</w:t>
      </w:r>
      <w:r w:rsidRPr="002A3FF5">
        <w:rPr>
          <w:lang w:val="fr-FR"/>
        </w:rPr>
        <w:t xml:space="preserve"> (C</w:t>
      </w:r>
      <w:r w:rsidR="008C198F">
        <w:rPr>
          <w:lang w:val="fr-FR"/>
        </w:rPr>
        <w:t>CT</w:t>
      </w:r>
      <w:r w:rsidRPr="002A3FF5">
        <w:rPr>
          <w:lang w:val="fr-FR"/>
        </w:rPr>
        <w:t xml:space="preserve">) est responsable des </w:t>
      </w:r>
      <w:r w:rsidR="008C198F" w:rsidRPr="008C198F">
        <w:rPr>
          <w:lang w:val="fr-FR"/>
        </w:rPr>
        <w:t>Normes et pratiques des organismes de conservation du Canada</w:t>
      </w:r>
      <w:r w:rsidRPr="002A3FF5">
        <w:rPr>
          <w:lang w:val="fr-FR"/>
        </w:rPr>
        <w:t xml:space="preserve"> (</w:t>
      </w:r>
      <w:r w:rsidR="00EC7091">
        <w:rPr>
          <w:lang w:val="fr-FR"/>
        </w:rPr>
        <w:t>N</w:t>
      </w:r>
      <w:r w:rsidRPr="002A3FF5">
        <w:rPr>
          <w:lang w:val="fr-FR"/>
        </w:rPr>
        <w:t>&amp;P) (</w:t>
      </w:r>
      <w:hyperlink r:id="rId10" w:history="1">
        <w:r w:rsidR="008C198F" w:rsidRPr="00F75B98">
          <w:rPr>
            <w:rStyle w:val="Hyperlink"/>
            <w:lang w:val="fr-FR"/>
          </w:rPr>
          <w:t>https://centreforlandconservation.org/fr/normes-et-pratiques-des-organismes-de-conservation-du-canada/</w:t>
        </w:r>
      </w:hyperlink>
      <w:r w:rsidR="008C198F">
        <w:rPr>
          <w:lang w:val="fr-FR"/>
        </w:rPr>
        <w:t>)</w:t>
      </w:r>
      <w:r w:rsidRPr="002A3FF5">
        <w:rPr>
          <w:lang w:val="fr-FR"/>
        </w:rPr>
        <w:t xml:space="preserve">, les normes volontaires qui guident le travail des </w:t>
      </w:r>
      <w:r w:rsidR="008C198F">
        <w:rPr>
          <w:lang w:val="fr-FR"/>
        </w:rPr>
        <w:t>organismes de conservation</w:t>
      </w:r>
      <w:r w:rsidRPr="002A3FF5">
        <w:rPr>
          <w:lang w:val="fr-FR"/>
        </w:rPr>
        <w:t xml:space="preserve"> à travers le Canada. Les </w:t>
      </w:r>
      <w:r w:rsidR="00EC7091">
        <w:rPr>
          <w:lang w:val="fr-FR"/>
        </w:rPr>
        <w:t>N</w:t>
      </w:r>
      <w:r w:rsidRPr="002A3FF5">
        <w:rPr>
          <w:lang w:val="fr-FR"/>
        </w:rPr>
        <w:t>&amp;P actuelles ont été élaborées sans gouvernance ni supervision formelle des peuples autochtones. Les normes de 2019 ont reconnu cette lacune et ont appelé à une révision menée par les Autochtones.</w:t>
      </w:r>
    </w:p>
    <w:p w14:paraId="01CD869E" w14:textId="101AA710" w:rsidR="00BE7F54" w:rsidRPr="002A3FF5" w:rsidRDefault="00000000">
      <w:pPr>
        <w:spacing w:after="160" w:line="276" w:lineRule="auto"/>
        <w:rPr>
          <w:lang w:val="fr-FR"/>
        </w:rPr>
      </w:pPr>
      <w:r w:rsidRPr="002A3FF5">
        <w:rPr>
          <w:i/>
          <w:iCs/>
          <w:lang w:val="fr-FR"/>
        </w:rPr>
        <w:t xml:space="preserve">« Growing Roots : une </w:t>
      </w:r>
      <w:proofErr w:type="spellStart"/>
      <w:r w:rsidRPr="002A3FF5">
        <w:rPr>
          <w:i/>
          <w:iCs/>
          <w:lang w:val="fr-FR"/>
        </w:rPr>
        <w:t>co</w:t>
      </w:r>
      <w:proofErr w:type="spellEnd"/>
      <w:r w:rsidR="008C198F">
        <w:rPr>
          <w:i/>
          <w:iCs/>
          <w:lang w:val="fr-FR"/>
        </w:rPr>
        <w:t>-</w:t>
      </w:r>
      <w:r w:rsidRPr="002A3FF5">
        <w:rPr>
          <w:i/>
          <w:iCs/>
          <w:lang w:val="fr-FR"/>
        </w:rPr>
        <w:t xml:space="preserve">gouvernance dirigée par les Autochtones pour la révision des normes canadiennes des </w:t>
      </w:r>
      <w:r w:rsidR="0068393D">
        <w:rPr>
          <w:i/>
          <w:iCs/>
          <w:lang w:val="fr-FR"/>
        </w:rPr>
        <w:t>organismes de conservation</w:t>
      </w:r>
      <w:r w:rsidRPr="002A3FF5">
        <w:rPr>
          <w:i/>
          <w:iCs/>
          <w:lang w:val="fr-FR"/>
        </w:rPr>
        <w:t xml:space="preserve"> </w:t>
      </w:r>
      <w:r w:rsidRPr="002A3FF5">
        <w:rPr>
          <w:lang w:val="fr-FR"/>
        </w:rPr>
        <w:t>» est la réponse du C</w:t>
      </w:r>
      <w:r w:rsidR="00EC7091">
        <w:rPr>
          <w:lang w:val="fr-FR"/>
        </w:rPr>
        <w:t>CT</w:t>
      </w:r>
      <w:r w:rsidRPr="002A3FF5">
        <w:rPr>
          <w:lang w:val="fr-FR"/>
        </w:rPr>
        <w:t xml:space="preserve"> à cet appel. Ce projet part du principe qu’une révision autochtone ne doit pas se contenter de se demander comment intégrer les perspectives autochtones à un système existant. Il crée au contraire un espace propice à des questions plus profondes sur les droits et les responsabilités autochtones, les lois et les ordres juridiques, la gouvernance, la responsabilité, les relations à la terre et à l’eau, ainsi que les différentes façons dont la conservation elle-même peut être comprise.</w:t>
      </w:r>
    </w:p>
    <w:p w14:paraId="44B20A61" w14:textId="2A2C6106" w:rsidR="00BE7F54" w:rsidRPr="002A3FF5" w:rsidRDefault="00000000">
      <w:pPr>
        <w:spacing w:after="160" w:line="276" w:lineRule="auto"/>
        <w:rPr>
          <w:lang w:val="fr-FR"/>
        </w:rPr>
      </w:pPr>
      <w:r w:rsidRPr="002A3FF5">
        <w:rPr>
          <w:lang w:val="fr-FR"/>
        </w:rPr>
        <w:t>Depuis 2025, avec le soutien de la Fondation RBC, le CC</w:t>
      </w:r>
      <w:r w:rsidR="00B96264">
        <w:rPr>
          <w:lang w:val="fr-FR"/>
        </w:rPr>
        <w:t>T</w:t>
      </w:r>
      <w:r w:rsidRPr="002A3FF5">
        <w:rPr>
          <w:lang w:val="fr-FR"/>
        </w:rPr>
        <w:t xml:space="preserve"> écoute et apprend aux côtés de dirigeants autochtones œuvrant dans les domaines de la conservation, de la gestion des ressources naturelles, des normes, du développement économique, du droit autochtone et colonial, ainsi que des politiques publiques. Ces relations ont donné naissance à trois axes de recherche :</w:t>
      </w:r>
    </w:p>
    <w:p w14:paraId="7D4500CE" w14:textId="7D19EF5C" w:rsidR="00BE7F54" w:rsidRPr="002A3FF5" w:rsidRDefault="00B96264">
      <w:pPr>
        <w:pStyle w:val="ListParagraph"/>
        <w:numPr>
          <w:ilvl w:val="0"/>
          <w:numId w:val="2"/>
        </w:numPr>
        <w:spacing w:after="80" w:line="276" w:lineRule="auto"/>
        <w:rPr>
          <w:lang w:val="fr-FR"/>
        </w:rPr>
      </w:pPr>
      <w:r w:rsidRPr="00B96264">
        <w:rPr>
          <w:b/>
          <w:bCs/>
          <w:lang w:val="fr-FR"/>
        </w:rPr>
        <w:t xml:space="preserve">« </w:t>
      </w:r>
      <w:proofErr w:type="spellStart"/>
      <w:r w:rsidRPr="00B96264">
        <w:rPr>
          <w:b/>
          <w:bCs/>
          <w:lang w:val="fr-FR"/>
        </w:rPr>
        <w:t>Emerging</w:t>
      </w:r>
      <w:proofErr w:type="spellEnd"/>
      <w:r w:rsidRPr="00B96264">
        <w:rPr>
          <w:b/>
          <w:bCs/>
          <w:lang w:val="fr-FR"/>
        </w:rPr>
        <w:t xml:space="preserve"> Roots »</w:t>
      </w:r>
      <w:r w:rsidRPr="00B96264">
        <w:rPr>
          <w:b/>
          <w:bCs/>
          <w:lang w:val="fr-FR"/>
        </w:rPr>
        <w:t xml:space="preserve"> </w:t>
      </w:r>
      <w:r w:rsidR="00000000" w:rsidRPr="002A3FF5">
        <w:rPr>
          <w:b/>
          <w:bCs/>
          <w:lang w:val="fr-FR"/>
        </w:rPr>
        <w:t xml:space="preserve">— Comprendre les pratiques actuelles. </w:t>
      </w:r>
      <w:r w:rsidR="00000000" w:rsidRPr="002A3FF5">
        <w:rPr>
          <w:lang w:val="fr-FR"/>
        </w:rPr>
        <w:t>Comment les</w:t>
      </w:r>
      <w:r>
        <w:rPr>
          <w:lang w:val="fr-FR"/>
        </w:rPr>
        <w:t xml:space="preserve"> organismes de conservation</w:t>
      </w:r>
      <w:r w:rsidR="00000000" w:rsidRPr="002A3FF5">
        <w:rPr>
          <w:lang w:val="fr-FR"/>
        </w:rPr>
        <w:t xml:space="preserve"> abordent-elles actuellement les relations avec les peuples autochtones et la réconciliation, et comment — le cas échéant — les progrès sont-ils compris, financés, soutenus ou mesurés ?</w:t>
      </w:r>
    </w:p>
    <w:p w14:paraId="5B3CE050" w14:textId="68DF8A2C" w:rsidR="00BE7F54" w:rsidRPr="002A3FF5" w:rsidRDefault="00B96264">
      <w:pPr>
        <w:pStyle w:val="ListParagraph"/>
        <w:numPr>
          <w:ilvl w:val="0"/>
          <w:numId w:val="2"/>
        </w:numPr>
        <w:spacing w:after="80" w:line="276" w:lineRule="auto"/>
        <w:rPr>
          <w:lang w:val="fr-FR"/>
        </w:rPr>
      </w:pPr>
      <w:r w:rsidRPr="00B96264">
        <w:rPr>
          <w:b/>
          <w:bCs/>
          <w:lang w:val="fr-FR"/>
        </w:rPr>
        <w:t>«</w:t>
      </w:r>
      <w:r w:rsidRPr="00B96264">
        <w:rPr>
          <w:b/>
          <w:bCs/>
          <w:lang w:val="fr-FR"/>
        </w:rPr>
        <w:t xml:space="preserve"> </w:t>
      </w:r>
      <w:proofErr w:type="spellStart"/>
      <w:r w:rsidRPr="00B96264">
        <w:rPr>
          <w:b/>
          <w:bCs/>
          <w:lang w:val="fr-FR"/>
        </w:rPr>
        <w:t>Pollinating</w:t>
      </w:r>
      <w:proofErr w:type="spellEnd"/>
      <w:r w:rsidRPr="00B96264">
        <w:rPr>
          <w:b/>
          <w:bCs/>
          <w:lang w:val="fr-FR"/>
        </w:rPr>
        <w:t xml:space="preserve"> </w:t>
      </w:r>
      <w:proofErr w:type="spellStart"/>
      <w:r w:rsidRPr="00B96264">
        <w:rPr>
          <w:b/>
          <w:bCs/>
          <w:lang w:val="fr-FR"/>
        </w:rPr>
        <w:t>Seedlings</w:t>
      </w:r>
      <w:proofErr w:type="spellEnd"/>
      <w:r w:rsidRPr="00B96264">
        <w:rPr>
          <w:b/>
          <w:bCs/>
          <w:lang w:val="fr-FR"/>
        </w:rPr>
        <w:t xml:space="preserve"> »</w:t>
      </w:r>
      <w:r w:rsidR="00000000" w:rsidRPr="002A3FF5">
        <w:rPr>
          <w:b/>
          <w:bCs/>
          <w:lang w:val="fr-FR"/>
        </w:rPr>
        <w:t xml:space="preserve"> — Tirer les leçons des cadres de responsabilité autochtones existants. </w:t>
      </w:r>
      <w:r w:rsidR="00000000" w:rsidRPr="002A3FF5">
        <w:rPr>
          <w:lang w:val="fr-FR"/>
        </w:rPr>
        <w:t>Que peut-on apprendre des cadres de responsabilité, des normes, des certifications et des systèmes de sauvegardes environnementales et sociales autochtones dans d’autres secteurs ?</w:t>
      </w:r>
    </w:p>
    <w:p w14:paraId="4976321B" w14:textId="7E9527A6" w:rsidR="00BE7F54" w:rsidRPr="002A3FF5" w:rsidRDefault="00B96264">
      <w:pPr>
        <w:pStyle w:val="ListParagraph"/>
        <w:numPr>
          <w:ilvl w:val="0"/>
          <w:numId w:val="2"/>
        </w:numPr>
        <w:spacing w:after="80" w:line="276" w:lineRule="auto"/>
        <w:rPr>
          <w:lang w:val="fr-FR"/>
        </w:rPr>
      </w:pPr>
      <w:r>
        <w:rPr>
          <w:b/>
          <w:bCs/>
          <w:lang w:val="fr-FR"/>
        </w:rPr>
        <w:t>« Growing Gardens »</w:t>
      </w:r>
      <w:r w:rsidR="00000000" w:rsidRPr="002A3FF5">
        <w:rPr>
          <w:b/>
          <w:bCs/>
          <w:lang w:val="fr-FR"/>
        </w:rPr>
        <w:t xml:space="preserve"> — Tirer les leçons des relations et de la gouvernance émergentes. </w:t>
      </w:r>
      <w:r w:rsidR="00000000" w:rsidRPr="002A3FF5">
        <w:rPr>
          <w:lang w:val="fr-FR"/>
        </w:rPr>
        <w:t xml:space="preserve">Où les nations autochtones et les </w:t>
      </w:r>
      <w:r>
        <w:rPr>
          <w:lang w:val="fr-FR"/>
        </w:rPr>
        <w:t>organismes de conservation</w:t>
      </w:r>
      <w:r w:rsidR="00000000" w:rsidRPr="002A3FF5">
        <w:rPr>
          <w:lang w:val="fr-FR"/>
        </w:rPr>
        <w:t xml:space="preserve"> développent-elles déjà de nouvelles relations, de nouveaux partenariats et de nouvelles approches en matière de conservation et de gestion responsable, et que pe</w:t>
      </w:r>
      <w:r>
        <w:rPr>
          <w:lang w:val="fr-FR"/>
        </w:rPr>
        <w:t>uvent</w:t>
      </w:r>
      <w:r w:rsidR="00000000" w:rsidRPr="002A3FF5">
        <w:rPr>
          <w:lang w:val="fr-FR"/>
        </w:rPr>
        <w:t xml:space="preserve"> nous apprendre ces expériences sur la gouvernance future et la réforme des normes volontaires ?</w:t>
      </w:r>
    </w:p>
    <w:p w14:paraId="566D15DE" w14:textId="751E1B5F" w:rsidR="00BE7F54" w:rsidRPr="002A3FF5" w:rsidRDefault="00000000">
      <w:pPr>
        <w:spacing w:before="120" w:after="160" w:line="276" w:lineRule="auto"/>
        <w:rPr>
          <w:lang w:val="fr-FR"/>
        </w:rPr>
      </w:pPr>
      <w:r w:rsidRPr="002A3FF5">
        <w:rPr>
          <w:lang w:val="fr-FR"/>
        </w:rPr>
        <w:t>Deux chercheurs autochtones engagés par le C</w:t>
      </w:r>
      <w:r w:rsidR="00B96264">
        <w:rPr>
          <w:lang w:val="fr-FR"/>
        </w:rPr>
        <w:t>CT</w:t>
      </w:r>
      <w:r w:rsidRPr="002A3FF5">
        <w:rPr>
          <w:lang w:val="fr-FR"/>
        </w:rPr>
        <w:t xml:space="preserve"> sont chargés de mener et d’orienter cette recherche, en collaboration avec le C</w:t>
      </w:r>
      <w:r w:rsidR="00B96264">
        <w:rPr>
          <w:lang w:val="fr-FR"/>
        </w:rPr>
        <w:t>CT</w:t>
      </w:r>
      <w:r w:rsidRPr="002A3FF5">
        <w:rPr>
          <w:lang w:val="fr-FR"/>
        </w:rPr>
        <w:t xml:space="preserve"> et d’autres partenaires.</w:t>
      </w:r>
    </w:p>
    <w:p w14:paraId="31ECBA3E" w14:textId="0FAD5A21" w:rsidR="00BE7F54" w:rsidRPr="002A3FF5" w:rsidRDefault="00000000">
      <w:pPr>
        <w:spacing w:after="160" w:line="276" w:lineRule="auto"/>
        <w:rPr>
          <w:lang w:val="fr-FR"/>
        </w:rPr>
      </w:pPr>
      <w:r w:rsidRPr="002A3FF5">
        <w:rPr>
          <w:lang w:val="fr-FR"/>
        </w:rPr>
        <w:lastRenderedPageBreak/>
        <w:t>Ces axes de recherche constituent un point de départ, et non une voie prédéterminée. Le Comité de recherche collaborative « Growing Roots » est mis en place en tant qu’espace dirigé par les Autochtones, dédié à l’apprentissage partagé, à la réflexion et au renforcement des relations : il a pour mission d’examiner ce que la recherche nous apprend, ce qui pourrait y manquer et quelles questions supplémentaires doivent être posées, ainsi que de contribuer à formuler des recommandations sur la manière dont un examen des normes et principes (</w:t>
      </w:r>
      <w:r w:rsidR="00EC7091">
        <w:rPr>
          <w:lang w:val="fr-FR"/>
        </w:rPr>
        <w:t>N</w:t>
      </w:r>
      <w:r w:rsidRPr="002A3FF5">
        <w:rPr>
          <w:lang w:val="fr-FR"/>
        </w:rPr>
        <w:t>&amp;P) mené par les Autochtones pourrait aller de l’avant.</w:t>
      </w:r>
    </w:p>
    <w:p w14:paraId="61B1B922" w14:textId="77777777" w:rsidR="00BE7F54" w:rsidRPr="002A3FF5" w:rsidRDefault="00000000">
      <w:pPr>
        <w:pStyle w:val="Heading1"/>
        <w:spacing w:before="320" w:after="140"/>
        <w:rPr>
          <w:lang w:val="fr-FR"/>
        </w:rPr>
      </w:pPr>
      <w:r w:rsidRPr="002A3FF5">
        <w:rPr>
          <w:b/>
          <w:bCs/>
          <w:color w:val="2E5A3A"/>
          <w:sz w:val="28"/>
          <w:szCs w:val="28"/>
          <w:lang w:val="fr-FR"/>
        </w:rPr>
        <w:t>Le rôle du Comité</w:t>
      </w:r>
    </w:p>
    <w:p w14:paraId="7A183AAB" w14:textId="07C6DA69" w:rsidR="00BE7F54" w:rsidRPr="002A3FF5" w:rsidRDefault="00000000">
      <w:pPr>
        <w:spacing w:after="160" w:line="276" w:lineRule="auto"/>
        <w:rPr>
          <w:lang w:val="fr-FR"/>
        </w:rPr>
      </w:pPr>
      <w:r w:rsidRPr="002A3FF5">
        <w:rPr>
          <w:lang w:val="fr-FR"/>
        </w:rPr>
        <w:t>Le Comité n’est pas un comité du Conseil d’administration du CC</w:t>
      </w:r>
      <w:r w:rsidR="00B96264">
        <w:rPr>
          <w:lang w:val="fr-FR"/>
        </w:rPr>
        <w:t>T</w:t>
      </w:r>
      <w:r w:rsidRPr="002A3FF5">
        <w:rPr>
          <w:lang w:val="fr-FR"/>
        </w:rPr>
        <w:t xml:space="preserve"> et ne rend pas compte à ce dernier au sens conventionnel du terme. Le CC</w:t>
      </w:r>
      <w:r w:rsidR="00B96264">
        <w:rPr>
          <w:lang w:val="fr-FR"/>
        </w:rPr>
        <w:t>T</w:t>
      </w:r>
      <w:r w:rsidRPr="002A3FF5">
        <w:rPr>
          <w:lang w:val="fr-FR"/>
        </w:rPr>
        <w:t xml:space="preserve"> met en place et finance cet espace afin que la recherche puisse être examinée à travers un prisme dirigé par les Autochtones et que des recommandations puissent émerger de manière indépendante.</w:t>
      </w:r>
    </w:p>
    <w:p w14:paraId="0E8FB2DA" w14:textId="77777777" w:rsidR="00BE7F54" w:rsidRPr="002A3FF5" w:rsidRDefault="00000000">
      <w:pPr>
        <w:spacing w:after="160" w:line="276" w:lineRule="auto"/>
        <w:rPr>
          <w:lang w:val="fr-FR"/>
        </w:rPr>
      </w:pPr>
      <w:r w:rsidRPr="002A3FF5">
        <w:rPr>
          <w:lang w:val="fr-FR"/>
        </w:rPr>
        <w:t>Le comité aura pour mission :</w:t>
      </w:r>
    </w:p>
    <w:p w14:paraId="39CD0AEB" w14:textId="6099047B" w:rsidR="00BE7F54" w:rsidRPr="002A3FF5" w:rsidRDefault="00B96264">
      <w:pPr>
        <w:pStyle w:val="ListParagraph"/>
        <w:numPr>
          <w:ilvl w:val="0"/>
          <w:numId w:val="2"/>
        </w:numPr>
        <w:spacing w:after="80" w:line="276" w:lineRule="auto"/>
        <w:rPr>
          <w:lang w:val="fr-FR"/>
        </w:rPr>
      </w:pPr>
      <w:r w:rsidRPr="002A3FF5">
        <w:rPr>
          <w:lang w:val="fr-FR"/>
        </w:rPr>
        <w:t>Examiner</w:t>
      </w:r>
      <w:r w:rsidR="00000000" w:rsidRPr="002A3FF5">
        <w:rPr>
          <w:lang w:val="fr-FR"/>
        </w:rPr>
        <w:t xml:space="preserve"> et remettr</w:t>
      </w:r>
      <w:r>
        <w:rPr>
          <w:lang w:val="fr-FR"/>
        </w:rPr>
        <w:t>e</w:t>
      </w:r>
      <w:r w:rsidR="00000000" w:rsidRPr="002A3FF5">
        <w:rPr>
          <w:lang w:val="fr-FR"/>
        </w:rPr>
        <w:t xml:space="preserve"> en question les recherches et les résultats issus des trois axes, y compris leurs hypothèses, leurs lacunes et leurs conclusions ;</w:t>
      </w:r>
    </w:p>
    <w:p w14:paraId="0A28BC48" w14:textId="699ECBCF" w:rsidR="00BE7F54" w:rsidRPr="002A3FF5" w:rsidRDefault="00B96264">
      <w:pPr>
        <w:pStyle w:val="ListParagraph"/>
        <w:numPr>
          <w:ilvl w:val="0"/>
          <w:numId w:val="2"/>
        </w:numPr>
        <w:spacing w:after="80" w:line="276" w:lineRule="auto"/>
        <w:rPr>
          <w:lang w:val="fr-FR"/>
        </w:rPr>
      </w:pPr>
      <w:r w:rsidRPr="002A3FF5">
        <w:rPr>
          <w:lang w:val="fr-FR"/>
        </w:rPr>
        <w:t>Mettre</w:t>
      </w:r>
      <w:r w:rsidR="00000000" w:rsidRPr="002A3FF5">
        <w:rPr>
          <w:lang w:val="fr-FR"/>
        </w:rPr>
        <w:t xml:space="preserve"> en dialogue les savoirs et les visions du monde autochtones, l’expérience de la gouvernance partagée et l’expérience vécue sur le territoire avec les résultats de la recherche ;</w:t>
      </w:r>
    </w:p>
    <w:p w14:paraId="57CBC0A4" w14:textId="021FC48D" w:rsidR="00BE7F54" w:rsidRPr="002A3FF5" w:rsidRDefault="00B96264">
      <w:pPr>
        <w:pStyle w:val="ListParagraph"/>
        <w:numPr>
          <w:ilvl w:val="0"/>
          <w:numId w:val="2"/>
        </w:numPr>
        <w:spacing w:after="80" w:line="276" w:lineRule="auto"/>
        <w:rPr>
          <w:lang w:val="fr-FR"/>
        </w:rPr>
      </w:pPr>
      <w:r w:rsidRPr="002A3FF5">
        <w:rPr>
          <w:lang w:val="fr-FR"/>
        </w:rPr>
        <w:t>Élaborer</w:t>
      </w:r>
      <w:r w:rsidR="00000000" w:rsidRPr="002A3FF5">
        <w:rPr>
          <w:lang w:val="fr-FR"/>
        </w:rPr>
        <w:t xml:space="preserve"> des recommandations pour un processus de </w:t>
      </w:r>
      <w:proofErr w:type="spellStart"/>
      <w:r w:rsidR="00000000" w:rsidRPr="002A3FF5">
        <w:rPr>
          <w:lang w:val="fr-FR"/>
        </w:rPr>
        <w:t>co</w:t>
      </w:r>
      <w:proofErr w:type="spellEnd"/>
      <w:r>
        <w:rPr>
          <w:lang w:val="fr-FR"/>
        </w:rPr>
        <w:t>-</w:t>
      </w:r>
      <w:r w:rsidR="00000000" w:rsidRPr="002A3FF5">
        <w:rPr>
          <w:lang w:val="fr-FR"/>
        </w:rPr>
        <w:t xml:space="preserve">gouvernance visant à réexaminer les </w:t>
      </w:r>
      <w:r w:rsidR="00EC7091">
        <w:rPr>
          <w:lang w:val="fr-FR"/>
        </w:rPr>
        <w:t>N</w:t>
      </w:r>
      <w:r w:rsidR="00000000" w:rsidRPr="002A3FF5">
        <w:rPr>
          <w:lang w:val="fr-FR"/>
        </w:rPr>
        <w:t>&amp;P, notamment les relations, la gouvernance, la responsabilité et les processus qui devraient guider la prochaine étape des travaux ; et</w:t>
      </w:r>
    </w:p>
    <w:p w14:paraId="3EAA2D0B" w14:textId="60E3C72D" w:rsidR="00BE7F54" w:rsidRPr="002A3FF5" w:rsidRDefault="00B96264">
      <w:pPr>
        <w:pStyle w:val="ListParagraph"/>
        <w:numPr>
          <w:ilvl w:val="0"/>
          <w:numId w:val="2"/>
        </w:numPr>
        <w:spacing w:after="80" w:line="276" w:lineRule="auto"/>
        <w:rPr>
          <w:lang w:val="fr-FR"/>
        </w:rPr>
      </w:pPr>
      <w:proofErr w:type="gramStart"/>
      <w:r w:rsidRPr="002A3FF5">
        <w:rPr>
          <w:lang w:val="fr-FR"/>
        </w:rPr>
        <w:t>Donner</w:t>
      </w:r>
      <w:proofErr w:type="gramEnd"/>
      <w:r>
        <w:rPr>
          <w:lang w:val="fr-FR"/>
        </w:rPr>
        <w:t xml:space="preserve"> </w:t>
      </w:r>
      <w:r w:rsidR="00000000" w:rsidRPr="002A3FF5">
        <w:rPr>
          <w:lang w:val="fr-FR"/>
        </w:rPr>
        <w:t xml:space="preserve">des conseils sur la manière dont les conclusions et les recommandations devraient être partagées avec l’ensemble de la communauté des </w:t>
      </w:r>
      <w:r>
        <w:rPr>
          <w:lang w:val="fr-FR"/>
        </w:rPr>
        <w:t>organismes de conservation</w:t>
      </w:r>
      <w:r w:rsidR="00000000" w:rsidRPr="002A3FF5">
        <w:rPr>
          <w:lang w:val="fr-FR"/>
        </w:rPr>
        <w:t>.</w:t>
      </w:r>
    </w:p>
    <w:p w14:paraId="218ED431" w14:textId="166CEF95" w:rsidR="00BE7F54" w:rsidRPr="002A3FF5" w:rsidRDefault="00000000">
      <w:pPr>
        <w:spacing w:before="120" w:after="160" w:line="276" w:lineRule="auto"/>
        <w:rPr>
          <w:lang w:val="fr-FR"/>
        </w:rPr>
      </w:pPr>
      <w:r w:rsidRPr="002A3FF5">
        <w:rPr>
          <w:lang w:val="fr-FR"/>
        </w:rPr>
        <w:t>À l’issue des travaux initiaux du comité, les recommandations seront transmises au conseil d’administration et au comité des relations avec les peuples autochtones du C</w:t>
      </w:r>
      <w:r w:rsidR="00B96264">
        <w:rPr>
          <w:lang w:val="fr-FR"/>
        </w:rPr>
        <w:t>CT</w:t>
      </w:r>
      <w:r w:rsidRPr="002A3FF5">
        <w:rPr>
          <w:lang w:val="fr-FR"/>
        </w:rPr>
        <w:t xml:space="preserve">, puis présentées lors d’un rassemblement sectoriel prévu en mars 2027, au cours duquel les dirigeants autochtones et ceux des </w:t>
      </w:r>
      <w:r w:rsidR="00B96264">
        <w:rPr>
          <w:lang w:val="fr-FR"/>
        </w:rPr>
        <w:t>organismes de conservation</w:t>
      </w:r>
      <w:r w:rsidRPr="002A3FF5">
        <w:rPr>
          <w:lang w:val="fr-FR"/>
        </w:rPr>
        <w:t xml:space="preserve"> discuteront ensemble des recherches et des recommandations émergentes.</w:t>
      </w:r>
    </w:p>
    <w:p w14:paraId="7F6F236E" w14:textId="544706F4" w:rsidR="00BE7F54" w:rsidRPr="002A3FF5" w:rsidRDefault="00000000">
      <w:pPr>
        <w:spacing w:after="160" w:line="276" w:lineRule="auto"/>
        <w:rPr>
          <w:lang w:val="fr-FR"/>
        </w:rPr>
      </w:pPr>
      <w:r w:rsidRPr="002A3FF5">
        <w:rPr>
          <w:lang w:val="fr-FR"/>
        </w:rPr>
        <w:t>Il n’est pas demandé au comité d’approuver un modèle prédéterminé. La participation n’implique pas l’adhésion au C</w:t>
      </w:r>
      <w:r w:rsidR="00B96264">
        <w:rPr>
          <w:lang w:val="fr-FR"/>
        </w:rPr>
        <w:t>CT</w:t>
      </w:r>
      <w:r w:rsidRPr="002A3FF5">
        <w:rPr>
          <w:lang w:val="fr-FR"/>
        </w:rPr>
        <w:t xml:space="preserve">, aux </w:t>
      </w:r>
      <w:r w:rsidR="00EC7091">
        <w:rPr>
          <w:lang w:val="fr-FR"/>
        </w:rPr>
        <w:t>N</w:t>
      </w:r>
      <w:r w:rsidRPr="002A3FF5">
        <w:rPr>
          <w:lang w:val="fr-FR"/>
        </w:rPr>
        <w:t>&amp;P existants, aux conclusions de la recherche ou à tout futur modèle de gouvernance.</w:t>
      </w:r>
    </w:p>
    <w:p w14:paraId="65AF25AD" w14:textId="59192B9B" w:rsidR="00BE7F54" w:rsidRPr="002A3FF5" w:rsidRDefault="00000000">
      <w:pPr>
        <w:pStyle w:val="Heading1"/>
        <w:spacing w:before="320" w:after="140"/>
        <w:rPr>
          <w:lang w:val="fr-FR"/>
        </w:rPr>
      </w:pPr>
      <w:r w:rsidRPr="002A3FF5">
        <w:rPr>
          <w:b/>
          <w:bCs/>
          <w:color w:val="2E5A3A"/>
          <w:sz w:val="28"/>
          <w:szCs w:val="28"/>
          <w:lang w:val="fr-FR"/>
        </w:rPr>
        <w:t>Les engagements du C</w:t>
      </w:r>
      <w:r w:rsidR="00B96264">
        <w:rPr>
          <w:b/>
          <w:bCs/>
          <w:color w:val="2E5A3A"/>
          <w:sz w:val="28"/>
          <w:szCs w:val="28"/>
          <w:lang w:val="fr-FR"/>
        </w:rPr>
        <w:t>CT</w:t>
      </w:r>
    </w:p>
    <w:p w14:paraId="0B453B49" w14:textId="65F7E79A" w:rsidR="00BE7F54" w:rsidRPr="00B96264" w:rsidRDefault="00000000">
      <w:pPr>
        <w:spacing w:after="160" w:line="276" w:lineRule="auto"/>
        <w:rPr>
          <w:lang w:val="fr-FR"/>
        </w:rPr>
      </w:pPr>
      <w:r w:rsidRPr="002A3FF5">
        <w:rPr>
          <w:lang w:val="fr-FR"/>
        </w:rPr>
        <w:t>En réunissant ce comité, le C</w:t>
      </w:r>
      <w:r w:rsidR="00B96264">
        <w:rPr>
          <w:lang w:val="fr-FR"/>
        </w:rPr>
        <w:t>CT</w:t>
      </w:r>
      <w:r w:rsidRPr="002A3FF5">
        <w:rPr>
          <w:lang w:val="fr-FR"/>
        </w:rPr>
        <w:t xml:space="preserve"> reconnaît qu’il a la responsabilité de créer un espace propice à la recherche, aux relations et aux recommandations issues du projet « Growing Roots », afin de remettre en question les hypothèses existantes et d’éclairer une nouvelle voie à suivre. </w:t>
      </w:r>
      <w:r w:rsidRPr="00B96264">
        <w:rPr>
          <w:lang w:val="fr-FR"/>
        </w:rPr>
        <w:t>Le CC</w:t>
      </w:r>
      <w:r w:rsidR="00B96264">
        <w:rPr>
          <w:lang w:val="fr-FR"/>
        </w:rPr>
        <w:t>T</w:t>
      </w:r>
      <w:r w:rsidRPr="00B96264">
        <w:rPr>
          <w:lang w:val="fr-FR"/>
        </w:rPr>
        <w:t xml:space="preserve"> s’engage à :</w:t>
      </w:r>
    </w:p>
    <w:p w14:paraId="7A002666" w14:textId="67A33105" w:rsidR="00BE7F54" w:rsidRPr="002A3FF5" w:rsidRDefault="00B96264">
      <w:pPr>
        <w:pStyle w:val="ListParagraph"/>
        <w:numPr>
          <w:ilvl w:val="0"/>
          <w:numId w:val="2"/>
        </w:numPr>
        <w:spacing w:after="80" w:line="276" w:lineRule="auto"/>
        <w:rPr>
          <w:lang w:val="fr-FR"/>
        </w:rPr>
      </w:pPr>
      <w:r w:rsidRPr="002A3FF5">
        <w:rPr>
          <w:lang w:val="fr-FR"/>
        </w:rPr>
        <w:lastRenderedPageBreak/>
        <w:t>Fournir</w:t>
      </w:r>
      <w:r w:rsidR="00000000" w:rsidRPr="002A3FF5">
        <w:rPr>
          <w:lang w:val="fr-FR"/>
        </w:rPr>
        <w:t xml:space="preserve"> aux membres les recherches, les informations de fond et le contexte nécessaires pour participer de manière constructive ;</w:t>
      </w:r>
    </w:p>
    <w:p w14:paraId="72CE10CF" w14:textId="3DF732B7" w:rsidR="00BE7F54" w:rsidRPr="002A3FF5" w:rsidRDefault="00B96264">
      <w:pPr>
        <w:pStyle w:val="ListParagraph"/>
        <w:numPr>
          <w:ilvl w:val="0"/>
          <w:numId w:val="2"/>
        </w:numPr>
        <w:spacing w:after="80" w:line="276" w:lineRule="auto"/>
        <w:rPr>
          <w:lang w:val="fr-FR"/>
        </w:rPr>
      </w:pPr>
      <w:r w:rsidRPr="002A3FF5">
        <w:rPr>
          <w:lang w:val="fr-FR"/>
        </w:rPr>
        <w:t>Coordonner</w:t>
      </w:r>
      <w:r w:rsidR="00000000" w:rsidRPr="002A3FF5">
        <w:rPr>
          <w:lang w:val="fr-FR"/>
        </w:rPr>
        <w:t xml:space="preserve"> le calendrier, la logistique et les supports ; diffuser les résultats de recherche selon un calendrier précis ; et consigner et diffuser les comptes rendus de réunion pour validation ;</w:t>
      </w:r>
    </w:p>
    <w:p w14:paraId="6667DBD8" w14:textId="13BD497C" w:rsidR="00BE7F54" w:rsidRPr="002A3FF5" w:rsidRDefault="00B96264">
      <w:pPr>
        <w:pStyle w:val="ListParagraph"/>
        <w:numPr>
          <w:ilvl w:val="0"/>
          <w:numId w:val="2"/>
        </w:numPr>
        <w:spacing w:after="80" w:line="276" w:lineRule="auto"/>
        <w:rPr>
          <w:lang w:val="fr-FR"/>
        </w:rPr>
      </w:pPr>
      <w:r w:rsidRPr="002A3FF5">
        <w:rPr>
          <w:lang w:val="fr-FR"/>
        </w:rPr>
        <w:t>Créer</w:t>
      </w:r>
      <w:r w:rsidR="00000000" w:rsidRPr="002A3FF5">
        <w:rPr>
          <w:lang w:val="fr-FR"/>
        </w:rPr>
        <w:t xml:space="preserve"> un espace permettant aux membres de remettre en question et de critiquer les travaux de recherche, y compris leurs hypothèses, leurs lacunes et leurs conclusions ;</w:t>
      </w:r>
    </w:p>
    <w:p w14:paraId="3969D70B" w14:textId="5320F7C7" w:rsidR="00BE7F54" w:rsidRPr="002A3FF5" w:rsidRDefault="00B96264">
      <w:pPr>
        <w:pStyle w:val="ListParagraph"/>
        <w:numPr>
          <w:ilvl w:val="0"/>
          <w:numId w:val="2"/>
        </w:numPr>
        <w:spacing w:after="80" w:line="276" w:lineRule="auto"/>
        <w:rPr>
          <w:lang w:val="fr-FR"/>
        </w:rPr>
      </w:pPr>
      <w:r w:rsidRPr="002A3FF5">
        <w:rPr>
          <w:lang w:val="fr-FR"/>
        </w:rPr>
        <w:t>Écouter</w:t>
      </w:r>
      <w:r w:rsidR="00000000" w:rsidRPr="002A3FF5">
        <w:rPr>
          <w:lang w:val="fr-FR"/>
        </w:rPr>
        <w:t xml:space="preserve"> et consigner les différents points de vue sans attendre du comité qu’il parvienne à une position autochtone unique ;</w:t>
      </w:r>
    </w:p>
    <w:p w14:paraId="2C6B9837" w14:textId="3403CD44" w:rsidR="00BE7F54" w:rsidRPr="002A3FF5" w:rsidRDefault="00B96264">
      <w:pPr>
        <w:pStyle w:val="ListParagraph"/>
        <w:numPr>
          <w:ilvl w:val="0"/>
          <w:numId w:val="2"/>
        </w:numPr>
        <w:spacing w:after="80" w:line="276" w:lineRule="auto"/>
        <w:rPr>
          <w:lang w:val="fr-FR"/>
        </w:rPr>
      </w:pPr>
      <w:r w:rsidRPr="002A3FF5">
        <w:rPr>
          <w:lang w:val="fr-FR"/>
        </w:rPr>
        <w:t>Soutenir</w:t>
      </w:r>
      <w:r w:rsidR="00000000" w:rsidRPr="002A3FF5">
        <w:rPr>
          <w:lang w:val="fr-FR"/>
        </w:rPr>
        <w:t xml:space="preserve"> la participation par le versement d’honoraires et la prise en charge des frais de déplacement et autres coûts convenus ;</w:t>
      </w:r>
    </w:p>
    <w:p w14:paraId="36BB39F1" w14:textId="73B09B6D" w:rsidR="00BE7F54" w:rsidRPr="002A3FF5" w:rsidRDefault="00B96264">
      <w:pPr>
        <w:pStyle w:val="ListParagraph"/>
        <w:numPr>
          <w:ilvl w:val="0"/>
          <w:numId w:val="2"/>
        </w:numPr>
        <w:spacing w:after="80" w:line="276" w:lineRule="auto"/>
        <w:rPr>
          <w:lang w:val="fr-FR"/>
        </w:rPr>
      </w:pPr>
      <w:r w:rsidRPr="002A3FF5">
        <w:rPr>
          <w:lang w:val="fr-FR"/>
        </w:rPr>
        <w:t>Demander</w:t>
      </w:r>
      <w:r w:rsidR="00000000" w:rsidRPr="002A3FF5">
        <w:rPr>
          <w:lang w:val="fr-FR"/>
        </w:rPr>
        <w:t xml:space="preserve"> l’autorisation avant d’attribuer des contributions individuelles ou de les utiliser publiquement ;</w:t>
      </w:r>
    </w:p>
    <w:p w14:paraId="47AAA2B9" w14:textId="69451E3B" w:rsidR="00BE7F54" w:rsidRPr="002A3FF5" w:rsidRDefault="00B96264">
      <w:pPr>
        <w:pStyle w:val="ListParagraph"/>
        <w:numPr>
          <w:ilvl w:val="0"/>
          <w:numId w:val="2"/>
        </w:numPr>
        <w:spacing w:after="80" w:line="276" w:lineRule="auto"/>
        <w:rPr>
          <w:lang w:val="fr-FR"/>
        </w:rPr>
      </w:pPr>
      <w:r w:rsidRPr="002A3FF5">
        <w:rPr>
          <w:lang w:val="fr-FR"/>
        </w:rPr>
        <w:t>Faire</w:t>
      </w:r>
      <w:r w:rsidR="00000000" w:rsidRPr="002A3FF5">
        <w:rPr>
          <w:lang w:val="fr-FR"/>
        </w:rPr>
        <w:t xml:space="preserve"> preuve de transparence quant à l’autorité dont dispose actuellement le CC</w:t>
      </w:r>
      <w:r>
        <w:rPr>
          <w:lang w:val="fr-FR"/>
        </w:rPr>
        <w:t>T</w:t>
      </w:r>
      <w:r w:rsidR="00000000" w:rsidRPr="002A3FF5">
        <w:rPr>
          <w:lang w:val="fr-FR"/>
        </w:rPr>
        <w:t xml:space="preserve"> sur les </w:t>
      </w:r>
      <w:r w:rsidR="00EC7091">
        <w:rPr>
          <w:lang w:val="fr-FR"/>
        </w:rPr>
        <w:t>N</w:t>
      </w:r>
      <w:r w:rsidR="00000000" w:rsidRPr="002A3FF5">
        <w:rPr>
          <w:lang w:val="fr-FR"/>
        </w:rPr>
        <w:t>&amp;P et aux limites de cette structure de gouvernance ;</w:t>
      </w:r>
    </w:p>
    <w:p w14:paraId="78317AAE" w14:textId="432BF075" w:rsidR="00BE7F54" w:rsidRPr="002A3FF5" w:rsidRDefault="00B96264">
      <w:pPr>
        <w:pStyle w:val="ListParagraph"/>
        <w:numPr>
          <w:ilvl w:val="0"/>
          <w:numId w:val="2"/>
        </w:numPr>
        <w:spacing w:after="80" w:line="276" w:lineRule="auto"/>
        <w:rPr>
          <w:lang w:val="fr-FR"/>
        </w:rPr>
      </w:pPr>
      <w:r w:rsidRPr="002A3FF5">
        <w:rPr>
          <w:lang w:val="fr-FR"/>
        </w:rPr>
        <w:t>Accueillir</w:t>
      </w:r>
      <w:r w:rsidR="00000000" w:rsidRPr="002A3FF5">
        <w:rPr>
          <w:lang w:val="fr-FR"/>
        </w:rPr>
        <w:t xml:space="preserve"> avec ouverture les recommandations du Comité, y compris celles qui remettent en cause les hypothèses, les structures ou les méthodes de travail du CC</w:t>
      </w:r>
      <w:r>
        <w:rPr>
          <w:lang w:val="fr-FR"/>
        </w:rPr>
        <w:t>T</w:t>
      </w:r>
      <w:r w:rsidR="00000000" w:rsidRPr="002A3FF5">
        <w:rPr>
          <w:lang w:val="fr-FR"/>
        </w:rPr>
        <w:t xml:space="preserve"> ; et</w:t>
      </w:r>
    </w:p>
    <w:p w14:paraId="1D3C5F7F" w14:textId="32D28900" w:rsidR="00BE7F54" w:rsidRPr="002A3FF5" w:rsidRDefault="00B96264">
      <w:pPr>
        <w:pStyle w:val="ListParagraph"/>
        <w:numPr>
          <w:ilvl w:val="0"/>
          <w:numId w:val="2"/>
        </w:numPr>
        <w:spacing w:after="80" w:line="276" w:lineRule="auto"/>
        <w:rPr>
          <w:lang w:val="fr-FR"/>
        </w:rPr>
      </w:pPr>
      <w:r w:rsidRPr="002A3FF5">
        <w:rPr>
          <w:lang w:val="fr-FR"/>
        </w:rPr>
        <w:t>Faire</w:t>
      </w:r>
      <w:r w:rsidR="00000000" w:rsidRPr="002A3FF5">
        <w:rPr>
          <w:lang w:val="fr-FR"/>
        </w:rPr>
        <w:t xml:space="preserve"> preuve de transparence quant à la manière dont les recommandations sont examinées, traitées et mises en œuvre.</w:t>
      </w:r>
    </w:p>
    <w:p w14:paraId="30284F66" w14:textId="77777777" w:rsidR="00BE7F54" w:rsidRPr="002A3FF5" w:rsidRDefault="00000000">
      <w:pPr>
        <w:pStyle w:val="Heading1"/>
        <w:spacing w:before="320" w:after="140"/>
        <w:rPr>
          <w:lang w:val="fr-FR"/>
        </w:rPr>
      </w:pPr>
      <w:r w:rsidRPr="002A3FF5">
        <w:rPr>
          <w:b/>
          <w:bCs/>
          <w:color w:val="2E5A3A"/>
          <w:sz w:val="28"/>
          <w:szCs w:val="28"/>
          <w:lang w:val="fr-FR"/>
        </w:rPr>
        <w:t>Engagements des membres du comité</w:t>
      </w:r>
    </w:p>
    <w:p w14:paraId="157AC1BE" w14:textId="43F087A6" w:rsidR="00BE7F54" w:rsidRPr="002A3FF5" w:rsidRDefault="00000000">
      <w:pPr>
        <w:spacing w:before="120" w:after="160" w:line="276" w:lineRule="auto"/>
        <w:rPr>
          <w:lang w:val="fr-FR"/>
        </w:rPr>
      </w:pPr>
      <w:r w:rsidRPr="002A3FF5">
        <w:rPr>
          <w:lang w:val="fr-FR"/>
        </w:rPr>
        <w:t xml:space="preserve">Les membres sont invités parce qu’ils apportent des connaissances, des expériences, des relations et des points de vue différents qui peuvent approfondir — et parfois remettre en question — ce qui émerge à travers </w:t>
      </w:r>
      <w:r w:rsidR="003A1AD1">
        <w:rPr>
          <w:lang w:val="fr-FR"/>
        </w:rPr>
        <w:t>« </w:t>
      </w:r>
      <w:r w:rsidRPr="002A3FF5">
        <w:rPr>
          <w:lang w:val="fr-FR"/>
        </w:rPr>
        <w:t>Growing Roots</w:t>
      </w:r>
      <w:r w:rsidR="003A1AD1">
        <w:rPr>
          <w:lang w:val="fr-FR"/>
        </w:rPr>
        <w:t> »</w:t>
      </w:r>
      <w:r w:rsidRPr="002A3FF5">
        <w:rPr>
          <w:lang w:val="fr-FR"/>
        </w:rPr>
        <w:t xml:space="preserve">. </w:t>
      </w:r>
      <w:r w:rsidR="003A1AD1">
        <w:rPr>
          <w:lang w:val="fr-FR"/>
        </w:rPr>
        <w:t>Nous</w:t>
      </w:r>
      <w:r w:rsidRPr="002A3FF5">
        <w:rPr>
          <w:lang w:val="fr-FR"/>
        </w:rPr>
        <w:t xml:space="preserve"> n’attend</w:t>
      </w:r>
      <w:r w:rsidR="003A1AD1">
        <w:rPr>
          <w:lang w:val="fr-FR"/>
        </w:rPr>
        <w:t>ons</w:t>
      </w:r>
      <w:r w:rsidRPr="002A3FF5">
        <w:rPr>
          <w:lang w:val="fr-FR"/>
        </w:rPr>
        <w:t xml:space="preserve"> pas des membres qu’ils soient des experts dans tous les domaines de recherche, ni qu’ils représentent l’ensemble des peuples, nations ou communautés autochtones. Chacun apporte sa contribution à partir de ses propres connaissances et relations, en reconnaissant lorsqu’une question peut nécessiter des connaissances, une autorité ou des points de vue qui ne sont pas représentés autour de la table.</w:t>
      </w:r>
    </w:p>
    <w:p w14:paraId="216746A7" w14:textId="77777777" w:rsidR="00BE7F54" w:rsidRDefault="00000000">
      <w:pPr>
        <w:spacing w:after="160" w:line="276" w:lineRule="auto"/>
      </w:pPr>
      <w:r>
        <w:t xml:space="preserve">Les </w:t>
      </w:r>
      <w:proofErr w:type="spellStart"/>
      <w:r>
        <w:t>membres</w:t>
      </w:r>
      <w:proofErr w:type="spellEnd"/>
      <w:r>
        <w:t xml:space="preserve"> </w:t>
      </w:r>
      <w:proofErr w:type="spellStart"/>
      <w:r>
        <w:t>s’engagent</w:t>
      </w:r>
      <w:proofErr w:type="spellEnd"/>
      <w:r>
        <w:t xml:space="preserve"> </w:t>
      </w:r>
      <w:proofErr w:type="gramStart"/>
      <w:r>
        <w:t>à :</w:t>
      </w:r>
      <w:proofErr w:type="gramEnd"/>
    </w:p>
    <w:p w14:paraId="120E4A17" w14:textId="374C5E14" w:rsidR="00BE7F54" w:rsidRPr="002A3FF5" w:rsidRDefault="003A1AD1">
      <w:pPr>
        <w:pStyle w:val="ListParagraph"/>
        <w:numPr>
          <w:ilvl w:val="0"/>
          <w:numId w:val="2"/>
        </w:numPr>
        <w:spacing w:after="80" w:line="276" w:lineRule="auto"/>
        <w:rPr>
          <w:lang w:val="fr-FR"/>
        </w:rPr>
      </w:pPr>
      <w:r w:rsidRPr="002A3FF5">
        <w:rPr>
          <w:lang w:val="fr-FR"/>
        </w:rPr>
        <w:t>S’impliquer</w:t>
      </w:r>
      <w:r w:rsidR="00000000" w:rsidRPr="002A3FF5">
        <w:rPr>
          <w:lang w:val="fr-FR"/>
        </w:rPr>
        <w:t xml:space="preserve"> dans la recherche avec curiosité et ouverture d’esprit ;</w:t>
      </w:r>
    </w:p>
    <w:p w14:paraId="493D0A87" w14:textId="3F8B0CB8" w:rsidR="00BE7F54" w:rsidRPr="002A3FF5" w:rsidRDefault="003A1AD1">
      <w:pPr>
        <w:pStyle w:val="ListParagraph"/>
        <w:numPr>
          <w:ilvl w:val="0"/>
          <w:numId w:val="2"/>
        </w:numPr>
        <w:spacing w:after="80" w:line="276" w:lineRule="auto"/>
        <w:rPr>
          <w:lang w:val="fr-FR"/>
        </w:rPr>
      </w:pPr>
      <w:r>
        <w:rPr>
          <w:lang w:val="fr-FR"/>
        </w:rPr>
        <w:t>I</w:t>
      </w:r>
      <w:r w:rsidRPr="002A3FF5">
        <w:rPr>
          <w:lang w:val="fr-FR"/>
        </w:rPr>
        <w:t>dentifier</w:t>
      </w:r>
      <w:r w:rsidR="00000000" w:rsidRPr="002A3FF5">
        <w:rPr>
          <w:lang w:val="fr-FR"/>
        </w:rPr>
        <w:t xml:space="preserve"> les hypothèses, les lacunes, les tensions ou les points de vue qui pourraient manquer ;</w:t>
      </w:r>
    </w:p>
    <w:p w14:paraId="45C9C365" w14:textId="6C7ABD10" w:rsidR="00BE7F54" w:rsidRPr="002A3FF5" w:rsidRDefault="003A1AD1">
      <w:pPr>
        <w:pStyle w:val="ListParagraph"/>
        <w:numPr>
          <w:ilvl w:val="0"/>
          <w:numId w:val="2"/>
        </w:numPr>
        <w:spacing w:after="80" w:line="276" w:lineRule="auto"/>
        <w:rPr>
          <w:lang w:val="fr-FR"/>
        </w:rPr>
      </w:pPr>
      <w:r>
        <w:rPr>
          <w:lang w:val="fr-FR"/>
        </w:rPr>
        <w:t>E</w:t>
      </w:r>
      <w:r w:rsidR="00000000" w:rsidRPr="002A3FF5">
        <w:rPr>
          <w:lang w:val="fr-FR"/>
        </w:rPr>
        <w:t>xaminer dans quels domaines les résultats des différents axes de recherche se renforcent mutuellement, où ils divergent, et où un approfondissement des connaissances ou un dialogue supplémentaire est nécessaire ;</w:t>
      </w:r>
    </w:p>
    <w:p w14:paraId="6859D82D" w14:textId="6476C781" w:rsidR="00BE7F54" w:rsidRPr="002A3FF5" w:rsidRDefault="003A1AD1">
      <w:pPr>
        <w:pStyle w:val="ListParagraph"/>
        <w:numPr>
          <w:ilvl w:val="0"/>
          <w:numId w:val="2"/>
        </w:numPr>
        <w:spacing w:after="80" w:line="276" w:lineRule="auto"/>
        <w:rPr>
          <w:lang w:val="fr-FR"/>
        </w:rPr>
      </w:pPr>
      <w:r>
        <w:rPr>
          <w:lang w:val="fr-FR"/>
        </w:rPr>
        <w:t>E</w:t>
      </w:r>
      <w:r w:rsidR="00000000" w:rsidRPr="002A3FF5">
        <w:rPr>
          <w:lang w:val="fr-FR"/>
        </w:rPr>
        <w:t>couter avec respect et de laisser place au désaccord sans exiger que les divergences soient résolues ; et</w:t>
      </w:r>
    </w:p>
    <w:p w14:paraId="59C7120F" w14:textId="612940AE" w:rsidR="00BE7F54" w:rsidRPr="002A3FF5" w:rsidRDefault="003A1AD1">
      <w:pPr>
        <w:pStyle w:val="ListParagraph"/>
        <w:numPr>
          <w:ilvl w:val="0"/>
          <w:numId w:val="2"/>
        </w:numPr>
        <w:spacing w:after="80" w:line="276" w:lineRule="auto"/>
        <w:rPr>
          <w:lang w:val="fr-FR"/>
        </w:rPr>
      </w:pPr>
      <w:r w:rsidRPr="002A3FF5">
        <w:rPr>
          <w:lang w:val="fr-FR"/>
        </w:rPr>
        <w:t>Contribuer</w:t>
      </w:r>
      <w:r w:rsidR="00000000" w:rsidRPr="002A3FF5">
        <w:rPr>
          <w:lang w:val="fr-FR"/>
        </w:rPr>
        <w:t xml:space="preserve"> à la formulation de recommandations concernant les relations, la gouvernance, la responsabilité et les processus qui devraient guider la future révision des </w:t>
      </w:r>
      <w:r w:rsidR="00EC7091">
        <w:rPr>
          <w:lang w:val="fr-FR"/>
        </w:rPr>
        <w:t>N</w:t>
      </w:r>
      <w:r w:rsidR="00000000" w:rsidRPr="002A3FF5">
        <w:rPr>
          <w:lang w:val="fr-FR"/>
        </w:rPr>
        <w:t>&amp;P.</w:t>
      </w:r>
    </w:p>
    <w:p w14:paraId="450CAFE0" w14:textId="27112915" w:rsidR="00BE7F54" w:rsidRPr="002A3FF5" w:rsidRDefault="00000000">
      <w:pPr>
        <w:spacing w:before="120" w:after="160" w:line="276" w:lineRule="auto"/>
        <w:rPr>
          <w:lang w:val="fr-FR"/>
        </w:rPr>
      </w:pPr>
      <w:r w:rsidRPr="002A3FF5">
        <w:rPr>
          <w:lang w:val="fr-FR"/>
        </w:rPr>
        <w:lastRenderedPageBreak/>
        <w:t>Lorsque des points de vue communs se dégageront, le Comité les consignera. Lorsque les points de vue divergeront, ces divergences seront reflétées dans ses conclusions. Lorsque des questions ne pourront pas encore trouver de réponse, elles seront reportées comme des domaines nécessitant une consultation, un renforcement des relations ou un dialogue supplémentaire.</w:t>
      </w:r>
    </w:p>
    <w:p w14:paraId="12C409D5" w14:textId="77777777" w:rsidR="00BE7F54" w:rsidRPr="002A3FF5" w:rsidRDefault="00000000">
      <w:pPr>
        <w:pStyle w:val="Heading1"/>
        <w:spacing w:before="320" w:after="140"/>
        <w:rPr>
          <w:lang w:val="fr-FR"/>
        </w:rPr>
      </w:pPr>
      <w:r w:rsidRPr="002A3FF5">
        <w:rPr>
          <w:b/>
          <w:bCs/>
          <w:color w:val="2E5A3A"/>
          <w:sz w:val="28"/>
          <w:szCs w:val="28"/>
          <w:lang w:val="fr-FR"/>
        </w:rPr>
        <w:t>Composition</w:t>
      </w:r>
    </w:p>
    <w:p w14:paraId="05B9E19C" w14:textId="3F04DCC2" w:rsidR="00BE7F54" w:rsidRPr="002A3FF5" w:rsidRDefault="00000000">
      <w:pPr>
        <w:spacing w:after="160" w:line="276" w:lineRule="auto"/>
        <w:rPr>
          <w:lang w:val="fr-FR"/>
        </w:rPr>
      </w:pPr>
      <w:r w:rsidRPr="002A3FF5">
        <w:rPr>
          <w:lang w:val="fr-FR"/>
        </w:rPr>
        <w:t xml:space="preserve">Le comité sera principalement composé de dirigeants autochtones et de personnes travaillant au sein de milieux autochtones (environ </w:t>
      </w:r>
      <w:r w:rsidR="003A1AD1">
        <w:rPr>
          <w:lang w:val="fr-FR"/>
        </w:rPr>
        <w:t>[</w:t>
      </w:r>
      <w:r w:rsidRPr="002A3FF5">
        <w:rPr>
          <w:lang w:val="fr-FR"/>
        </w:rPr>
        <w:t>sept</w:t>
      </w:r>
      <w:r w:rsidR="003A1AD1">
        <w:rPr>
          <w:lang w:val="fr-FR"/>
        </w:rPr>
        <w:t>]</w:t>
      </w:r>
      <w:r w:rsidRPr="002A3FF5">
        <w:rPr>
          <w:lang w:val="fr-FR"/>
        </w:rPr>
        <w:t xml:space="preserve"> membres) qui apportent des connaissances et </w:t>
      </w:r>
      <w:proofErr w:type="gramStart"/>
      <w:r w:rsidRPr="002A3FF5">
        <w:rPr>
          <w:lang w:val="fr-FR"/>
        </w:rPr>
        <w:t>une expérience pertinentes</w:t>
      </w:r>
      <w:proofErr w:type="gramEnd"/>
      <w:r w:rsidRPr="002A3FF5">
        <w:rPr>
          <w:lang w:val="fr-FR"/>
        </w:rPr>
        <w:t xml:space="preserve"> en matière de terres, d’eau, de conservation, de gouvernance, de droits, de normes et de responsabilité sur l’Île de la Tortue / au Canada. Il comprendra également un représentant du </w:t>
      </w:r>
      <w:r w:rsidR="007B463D" w:rsidRPr="002A3FF5">
        <w:rPr>
          <w:lang w:val="fr-FR"/>
        </w:rPr>
        <w:t>conseil d’administration du C</w:t>
      </w:r>
      <w:r w:rsidR="003A1AD1">
        <w:rPr>
          <w:lang w:val="fr-FR"/>
        </w:rPr>
        <w:t>CT</w:t>
      </w:r>
      <w:r w:rsidR="007B463D" w:rsidRPr="002A3FF5">
        <w:rPr>
          <w:lang w:val="fr-FR"/>
        </w:rPr>
        <w:t xml:space="preserve"> </w:t>
      </w:r>
      <w:r w:rsidRPr="002A3FF5">
        <w:rPr>
          <w:lang w:val="fr-FR"/>
        </w:rPr>
        <w:t xml:space="preserve">et le coordinateur du projet « Growing Roots </w:t>
      </w:r>
      <w:r w:rsidR="007B463D" w:rsidRPr="002A3FF5">
        <w:rPr>
          <w:lang w:val="fr-FR"/>
        </w:rPr>
        <w:t xml:space="preserve">» (ce dernier </w:t>
      </w:r>
      <w:r w:rsidRPr="002A3FF5">
        <w:rPr>
          <w:lang w:val="fr-FR"/>
        </w:rPr>
        <w:t xml:space="preserve">jouant un </w:t>
      </w:r>
      <w:r w:rsidR="007B463D" w:rsidRPr="002A3FF5">
        <w:rPr>
          <w:lang w:val="fr-FR"/>
        </w:rPr>
        <w:t>rôle</w:t>
      </w:r>
      <w:r w:rsidRPr="002A3FF5">
        <w:rPr>
          <w:lang w:val="fr-FR"/>
        </w:rPr>
        <w:t xml:space="preserve"> de soutien</w:t>
      </w:r>
      <w:r w:rsidR="007B463D" w:rsidRPr="002A3FF5">
        <w:rPr>
          <w:lang w:val="fr-FR"/>
        </w:rPr>
        <w:t>).</w:t>
      </w:r>
    </w:p>
    <w:p w14:paraId="4710DE1C" w14:textId="77777777" w:rsidR="00BE7F54" w:rsidRPr="002A3FF5" w:rsidRDefault="00000000">
      <w:pPr>
        <w:spacing w:after="160" w:line="276" w:lineRule="auto"/>
        <w:rPr>
          <w:lang w:val="fr-FR"/>
        </w:rPr>
      </w:pPr>
      <w:r w:rsidRPr="002A3FF5">
        <w:rPr>
          <w:lang w:val="fr-FR"/>
        </w:rPr>
        <w:t>La composition du comité est destinée à refléter :</w:t>
      </w:r>
    </w:p>
    <w:p w14:paraId="6D25BA1A" w14:textId="4AC68A02" w:rsidR="00BE7F54" w:rsidRPr="002A3FF5" w:rsidRDefault="003A1AD1">
      <w:pPr>
        <w:pStyle w:val="ListParagraph"/>
        <w:numPr>
          <w:ilvl w:val="0"/>
          <w:numId w:val="2"/>
        </w:numPr>
        <w:spacing w:after="80" w:line="276" w:lineRule="auto"/>
        <w:rPr>
          <w:lang w:val="fr-FR"/>
        </w:rPr>
      </w:pPr>
      <w:r w:rsidRPr="002A3FF5">
        <w:rPr>
          <w:lang w:val="fr-FR"/>
        </w:rPr>
        <w:t>La</w:t>
      </w:r>
      <w:r w:rsidR="00000000" w:rsidRPr="002A3FF5">
        <w:rPr>
          <w:lang w:val="fr-FR"/>
        </w:rPr>
        <w:t xml:space="preserve"> diversité géographique des régions, territoires, nations et communautés autochtones de l’Île de la Tortue / du Canada ;</w:t>
      </w:r>
    </w:p>
    <w:p w14:paraId="5B6160CB" w14:textId="2374074A" w:rsidR="00BE7F54" w:rsidRPr="002A3FF5" w:rsidRDefault="003A1AD1">
      <w:pPr>
        <w:pStyle w:val="ListParagraph"/>
        <w:numPr>
          <w:ilvl w:val="0"/>
          <w:numId w:val="2"/>
        </w:numPr>
        <w:spacing w:after="80" w:line="276" w:lineRule="auto"/>
        <w:rPr>
          <w:lang w:val="fr-FR"/>
        </w:rPr>
      </w:pPr>
      <w:r w:rsidRPr="002A3FF5">
        <w:rPr>
          <w:lang w:val="fr-FR"/>
        </w:rPr>
        <w:t>La</w:t>
      </w:r>
      <w:r w:rsidR="00000000" w:rsidRPr="002A3FF5">
        <w:rPr>
          <w:lang w:val="fr-FR"/>
        </w:rPr>
        <w:t xml:space="preserve"> diversité de genre et générationnelle ;</w:t>
      </w:r>
    </w:p>
    <w:p w14:paraId="41CB346C" w14:textId="33CB92EA" w:rsidR="00BE7F54" w:rsidRPr="002A3FF5" w:rsidRDefault="003A1AD1">
      <w:pPr>
        <w:pStyle w:val="ListParagraph"/>
        <w:numPr>
          <w:ilvl w:val="0"/>
          <w:numId w:val="2"/>
        </w:numPr>
        <w:spacing w:after="80" w:line="276" w:lineRule="auto"/>
        <w:rPr>
          <w:lang w:val="fr-FR"/>
        </w:rPr>
      </w:pPr>
      <w:r w:rsidRPr="002A3FF5">
        <w:rPr>
          <w:lang w:val="fr-FR"/>
        </w:rPr>
        <w:t>Un</w:t>
      </w:r>
      <w:r w:rsidR="00000000" w:rsidRPr="002A3FF5">
        <w:rPr>
          <w:lang w:val="fr-FR"/>
        </w:rPr>
        <w:t xml:space="preserve"> éventail d’expériences communautaires, professionnelles, universitaires et de vie ; et</w:t>
      </w:r>
    </w:p>
    <w:p w14:paraId="2BA6E38F" w14:textId="44E719AF" w:rsidR="00BE7F54" w:rsidRPr="002A3FF5" w:rsidRDefault="003A1AD1">
      <w:pPr>
        <w:pStyle w:val="ListParagraph"/>
        <w:numPr>
          <w:ilvl w:val="0"/>
          <w:numId w:val="2"/>
        </w:numPr>
        <w:spacing w:after="80" w:line="276" w:lineRule="auto"/>
        <w:rPr>
          <w:lang w:val="fr-FR"/>
        </w:rPr>
      </w:pPr>
      <w:r w:rsidRPr="002A3FF5">
        <w:rPr>
          <w:lang w:val="fr-FR"/>
        </w:rPr>
        <w:t>Des</w:t>
      </w:r>
      <w:r w:rsidR="00000000" w:rsidRPr="002A3FF5">
        <w:rPr>
          <w:lang w:val="fr-FR"/>
        </w:rPr>
        <w:t xml:space="preserve"> connaissances pouvant porter notamment sur les </w:t>
      </w:r>
      <w:r>
        <w:rPr>
          <w:lang w:val="fr-FR"/>
        </w:rPr>
        <w:t>organismes de conservation</w:t>
      </w:r>
      <w:r w:rsidRPr="002A3FF5">
        <w:rPr>
          <w:lang w:val="fr-FR"/>
        </w:rPr>
        <w:t xml:space="preserve"> </w:t>
      </w:r>
      <w:r w:rsidR="00000000" w:rsidRPr="002A3FF5">
        <w:rPr>
          <w:lang w:val="fr-FR"/>
        </w:rPr>
        <w:t>et les normes de conservation, le droit autochtone et environnemental, la gouvernance et les droits autochtones, l’</w:t>
      </w:r>
      <w:proofErr w:type="spellStart"/>
      <w:r w:rsidR="00000000" w:rsidRPr="002A3FF5">
        <w:rPr>
          <w:lang w:val="fr-FR"/>
        </w:rPr>
        <w:t>Etuaptmumk</w:t>
      </w:r>
      <w:proofErr w:type="spellEnd"/>
      <w:r w:rsidR="00000000" w:rsidRPr="002A3FF5">
        <w:rPr>
          <w:lang w:val="fr-FR"/>
        </w:rPr>
        <w:t xml:space="preserve"> / « vision à deux yeux », la protection des terres et de l’eau menée par les Autochtones, la gestion des ressources naturelles, les normes et les systèmes de responsabilité, le développement économique, la recherche et les politiques publiques.</w:t>
      </w:r>
    </w:p>
    <w:p w14:paraId="3C74B400" w14:textId="15FA10EE" w:rsidR="00BE7F54" w:rsidRPr="002A3FF5" w:rsidRDefault="003A1AD1">
      <w:pPr>
        <w:spacing w:before="120" w:after="160" w:line="276" w:lineRule="auto"/>
        <w:rPr>
          <w:lang w:val="fr-FR"/>
        </w:rPr>
      </w:pPr>
      <w:r>
        <w:rPr>
          <w:lang w:val="fr-FR"/>
        </w:rPr>
        <w:t>Il n’est pas attendu que chaque</w:t>
      </w:r>
      <w:r w:rsidR="00000000" w:rsidRPr="002A3FF5">
        <w:rPr>
          <w:lang w:val="fr-FR"/>
        </w:rPr>
        <w:t xml:space="preserve"> membre poss</w:t>
      </w:r>
      <w:r>
        <w:rPr>
          <w:lang w:val="fr-FR"/>
        </w:rPr>
        <w:t>ède</w:t>
      </w:r>
      <w:r w:rsidR="00000000" w:rsidRPr="002A3FF5">
        <w:rPr>
          <w:lang w:val="fr-FR"/>
        </w:rPr>
        <w:t xml:space="preserve"> une expérience couvrant l’ensemble de ces domaines. La participation n’implique pas qu’un membre s’exprime au nom d’une nation, d’une communauté, d’une organisation ou des peuples autochtones dans leur ensemble, ni qu’il les représente, sauf s’il y est expressément autorisé.</w:t>
      </w:r>
    </w:p>
    <w:p w14:paraId="642A2FAD" w14:textId="539DEBF4" w:rsidR="00BE7F54" w:rsidRPr="002A3FF5" w:rsidRDefault="00000000">
      <w:pPr>
        <w:spacing w:after="160" w:line="276" w:lineRule="auto"/>
        <w:rPr>
          <w:lang w:val="fr-FR"/>
        </w:rPr>
      </w:pPr>
      <w:r w:rsidRPr="002A3FF5">
        <w:rPr>
          <w:b/>
          <w:bCs/>
          <w:lang w:val="fr-FR"/>
        </w:rPr>
        <w:t xml:space="preserve">Sélection. </w:t>
      </w:r>
      <w:r w:rsidRPr="002A3FF5">
        <w:rPr>
          <w:lang w:val="fr-FR"/>
        </w:rPr>
        <w:t xml:space="preserve">Les postes vacants seront pourvus par le biais d’un appel public à candidatures, y compris les candidatures spontanées. L’équipe de direction de </w:t>
      </w:r>
      <w:r w:rsidR="003A1AD1">
        <w:rPr>
          <w:lang w:val="fr-FR"/>
        </w:rPr>
        <w:t>« </w:t>
      </w:r>
      <w:r w:rsidRPr="002A3FF5">
        <w:rPr>
          <w:lang w:val="fr-FR"/>
        </w:rPr>
        <w:t>Growing Roots</w:t>
      </w:r>
      <w:r w:rsidR="003A1AD1">
        <w:rPr>
          <w:lang w:val="fr-FR"/>
        </w:rPr>
        <w:t> »</w:t>
      </w:r>
      <w:r w:rsidRPr="002A3FF5">
        <w:rPr>
          <w:lang w:val="fr-FR"/>
        </w:rPr>
        <w:t xml:space="preserve"> et les chercheurs autochtones utiliseront une matrice décisionnelle simple, fondée sur les considérations ci-dessus, pour identifier les membres potentiels, qui seront ensuite invités à un entretien individuel afin de discuter de leur intérêt, de leur point de vue sur cette « Compréhension commune » et de la manière dont le comité pourrait travailler ensemble. La composition finale du comité sera déterminée par consensus entre l’équipe de direction de </w:t>
      </w:r>
      <w:r w:rsidR="003A1AD1">
        <w:rPr>
          <w:lang w:val="fr-FR"/>
        </w:rPr>
        <w:t>« </w:t>
      </w:r>
      <w:r w:rsidRPr="002A3FF5">
        <w:rPr>
          <w:lang w:val="fr-FR"/>
        </w:rPr>
        <w:t>Growing Roots</w:t>
      </w:r>
      <w:r w:rsidR="003A1AD1">
        <w:rPr>
          <w:lang w:val="fr-FR"/>
        </w:rPr>
        <w:t> »</w:t>
      </w:r>
      <w:r w:rsidRPr="002A3FF5">
        <w:rPr>
          <w:lang w:val="fr-FR"/>
        </w:rPr>
        <w:t xml:space="preserve"> et les chercheurs autochtones.</w:t>
      </w:r>
    </w:p>
    <w:p w14:paraId="4173EB38" w14:textId="77777777" w:rsidR="00BE7F54" w:rsidRPr="002A3FF5" w:rsidRDefault="00000000">
      <w:pPr>
        <w:pStyle w:val="Heading1"/>
        <w:spacing w:before="320" w:after="140"/>
        <w:rPr>
          <w:lang w:val="fr-FR"/>
        </w:rPr>
      </w:pPr>
      <w:r w:rsidRPr="002A3FF5">
        <w:rPr>
          <w:b/>
          <w:bCs/>
          <w:color w:val="2E5A3A"/>
          <w:sz w:val="28"/>
          <w:szCs w:val="28"/>
          <w:lang w:val="fr-FR"/>
        </w:rPr>
        <w:t>Méthodes de travail</w:t>
      </w:r>
    </w:p>
    <w:p w14:paraId="1713A85A" w14:textId="77777777" w:rsidR="00BE7F54" w:rsidRPr="002A3FF5" w:rsidRDefault="00000000">
      <w:pPr>
        <w:spacing w:after="160" w:line="276" w:lineRule="auto"/>
        <w:rPr>
          <w:lang w:val="fr-FR"/>
        </w:rPr>
      </w:pPr>
      <w:r w:rsidRPr="002A3FF5">
        <w:rPr>
          <w:lang w:val="fr-FR"/>
        </w:rPr>
        <w:t xml:space="preserve">Le Comité s’efforcera de parvenir à des décisions et à des recommandations par le biais d’une compréhension commune et d’un consensus, dans le respect des protocoles autochtones, de l’humilité et des modes de travail relationnels, plutôt que par le biais de motions formelles ou d’un vote à la </w:t>
      </w:r>
      <w:r w:rsidRPr="002A3FF5">
        <w:rPr>
          <w:lang w:val="fr-FR"/>
        </w:rPr>
        <w:lastRenderedPageBreak/>
        <w:t>majorité. Lorsqu’il ne sera pas possible de parvenir à un consensus, le Comité consignera les différents points de vue exprimés et les intégrera de manière transparente dans ses recommandations.</w:t>
      </w:r>
    </w:p>
    <w:p w14:paraId="682E3279" w14:textId="2BF0D848" w:rsidR="00BE7F54" w:rsidRPr="002A3FF5" w:rsidRDefault="00000000">
      <w:pPr>
        <w:spacing w:after="160" w:line="276" w:lineRule="auto"/>
        <w:rPr>
          <w:lang w:val="fr-FR"/>
        </w:rPr>
      </w:pPr>
      <w:r w:rsidRPr="002A3FF5">
        <w:rPr>
          <w:lang w:val="fr-FR"/>
        </w:rPr>
        <w:t>Lors de sa première réunion, le comité examinera cette</w:t>
      </w:r>
      <w:r w:rsidR="0049538A">
        <w:rPr>
          <w:lang w:val="fr-FR"/>
        </w:rPr>
        <w:t xml:space="preserve"> </w:t>
      </w:r>
      <w:r w:rsidR="0049538A" w:rsidRPr="002A3FF5">
        <w:rPr>
          <w:lang w:val="fr-FR"/>
        </w:rPr>
        <w:t>« Compréhension commune »</w:t>
      </w:r>
      <w:r w:rsidRPr="002A3FF5">
        <w:rPr>
          <w:lang w:val="fr-FR"/>
        </w:rPr>
        <w:t xml:space="preserve"> et discutera des protocoles et des méthodes de travail que les membres souhaiteraient mettre en place au sein du comité. Ce document pourra être adapté à mesure que les relations se développent et que le comité apprend ensemble.</w:t>
      </w:r>
    </w:p>
    <w:p w14:paraId="4F534B7C" w14:textId="6567D88D" w:rsidR="00BE7F54" w:rsidRPr="002A3FF5" w:rsidRDefault="00000000">
      <w:pPr>
        <w:spacing w:after="160" w:line="276" w:lineRule="auto"/>
        <w:rPr>
          <w:lang w:val="fr-FR"/>
        </w:rPr>
      </w:pPr>
      <w:r w:rsidRPr="002A3FF5">
        <w:rPr>
          <w:lang w:val="fr-FR"/>
        </w:rPr>
        <w:t>Les travaux du comité peuvent impliquer le partage de savoirs, de points de vue et d’expériences vécues autochtones. Le CC</w:t>
      </w:r>
      <w:r w:rsidR="003A1AD1">
        <w:rPr>
          <w:lang w:val="fr-FR"/>
        </w:rPr>
        <w:t>T</w:t>
      </w:r>
      <w:r w:rsidRPr="002A3FF5">
        <w:rPr>
          <w:lang w:val="fr-FR"/>
        </w:rPr>
        <w:t xml:space="preserve"> respectera les principes de la souveraineté des données autochtones — propriété, contrôle, accès et possession (OCAP®) — dans la manière dont les informations partagées par les membres et leurs communautés sont collectées, stockées, utilisées et attribuées. Certains savoirs peuvent ne pas se prêter à la documentation, à l’attribution ou à la diffusion au-delà de l’espace dans lequel ils sont partagés. Toute utilisation des contributions d’un membre au-delà des travaux internes du Comité — dans des travaux de recherche, des rapports publics, des actions auprès du secteur, des communications ou des rapports destinés aux bailleurs de fonds — fera l’objet d’une confirmation préalable auprès de ce membre. La manière dont les membres seront cités ou reconnus pour leurs contributions sera déterminée avec leur consentement.</w:t>
      </w:r>
    </w:p>
    <w:p w14:paraId="4983B3BB" w14:textId="77777777" w:rsidR="00BE7F54" w:rsidRPr="002A3FF5" w:rsidRDefault="00000000">
      <w:pPr>
        <w:pStyle w:val="Heading1"/>
        <w:spacing w:before="320" w:after="140"/>
        <w:rPr>
          <w:lang w:val="fr-FR"/>
        </w:rPr>
      </w:pPr>
      <w:r w:rsidRPr="002A3FF5">
        <w:rPr>
          <w:b/>
          <w:bCs/>
          <w:color w:val="2E5A3A"/>
          <w:sz w:val="28"/>
          <w:szCs w:val="28"/>
          <w:lang w:val="fr-FR"/>
        </w:rPr>
        <w:t>Temps consacré et réunions</w:t>
      </w:r>
    </w:p>
    <w:p w14:paraId="5C92E50C" w14:textId="77777777" w:rsidR="00BE7F54" w:rsidRPr="002A3FF5" w:rsidRDefault="00000000">
      <w:pPr>
        <w:spacing w:after="160" w:line="276" w:lineRule="auto"/>
        <w:rPr>
          <w:lang w:val="fr-FR"/>
        </w:rPr>
      </w:pPr>
      <w:r w:rsidRPr="002A3FF5">
        <w:rPr>
          <w:lang w:val="fr-FR"/>
        </w:rPr>
        <w:t>Le comité devrait se réunir à trois reprises :</w:t>
      </w:r>
    </w:p>
    <w:p w14:paraId="0A69EE94" w14:textId="77777777" w:rsidR="00BE7F54" w:rsidRPr="002A3FF5" w:rsidRDefault="00000000">
      <w:pPr>
        <w:pStyle w:val="ListParagraph"/>
        <w:numPr>
          <w:ilvl w:val="0"/>
          <w:numId w:val="2"/>
        </w:numPr>
        <w:spacing w:after="80" w:line="276" w:lineRule="auto"/>
        <w:rPr>
          <w:lang w:val="fr-FR"/>
        </w:rPr>
      </w:pPr>
      <w:r w:rsidRPr="002A3FF5">
        <w:rPr>
          <w:lang w:val="fr-FR"/>
        </w:rPr>
        <w:t>27 novembre 2026, de 13 h à 16 h (heure de l’Est) — réunion virtuelle</w:t>
      </w:r>
    </w:p>
    <w:p w14:paraId="1CF268DA" w14:textId="77777777" w:rsidR="00BE7F54" w:rsidRPr="002A3FF5" w:rsidRDefault="00000000">
      <w:pPr>
        <w:pStyle w:val="ListParagraph"/>
        <w:numPr>
          <w:ilvl w:val="0"/>
          <w:numId w:val="2"/>
        </w:numPr>
        <w:spacing w:after="80" w:line="276" w:lineRule="auto"/>
        <w:rPr>
          <w:lang w:val="fr-FR"/>
        </w:rPr>
      </w:pPr>
      <w:r w:rsidRPr="002A3FF5">
        <w:rPr>
          <w:lang w:val="fr-FR"/>
        </w:rPr>
        <w:t>21 janvier 2027, de 13 h à 16 h (heure de l’Est) — réunion virtuelle</w:t>
      </w:r>
    </w:p>
    <w:p w14:paraId="1AAD38CE" w14:textId="77777777" w:rsidR="00BE7F54" w:rsidRPr="002A3FF5" w:rsidRDefault="00000000">
      <w:pPr>
        <w:pStyle w:val="ListParagraph"/>
        <w:numPr>
          <w:ilvl w:val="0"/>
          <w:numId w:val="2"/>
        </w:numPr>
        <w:spacing w:after="80" w:line="276" w:lineRule="auto"/>
        <w:rPr>
          <w:lang w:val="fr-FR"/>
        </w:rPr>
      </w:pPr>
      <w:r w:rsidRPr="002A3FF5">
        <w:rPr>
          <w:lang w:val="fr-FR"/>
        </w:rPr>
        <w:t>Mars 2027 — réunion en présentiel (lieu à confirmer)</w:t>
      </w:r>
    </w:p>
    <w:p w14:paraId="026906DD" w14:textId="1D683DFB" w:rsidR="00BE7F54" w:rsidRPr="002A3FF5" w:rsidRDefault="00000000">
      <w:pPr>
        <w:spacing w:before="120" w:after="160" w:line="276" w:lineRule="auto"/>
        <w:rPr>
          <w:lang w:val="fr-FR"/>
        </w:rPr>
      </w:pPr>
      <w:r w:rsidRPr="002A3FF5">
        <w:rPr>
          <w:lang w:val="fr-FR"/>
        </w:rPr>
        <w:t>Les membres seront invités à prendre connaissance des documents de recherche et d’information avant chaque réunion. Le CC</w:t>
      </w:r>
      <w:r w:rsidR="00EC7091">
        <w:rPr>
          <w:lang w:val="fr-FR"/>
        </w:rPr>
        <w:t>T</w:t>
      </w:r>
      <w:r w:rsidRPr="002A3FF5">
        <w:rPr>
          <w:lang w:val="fr-FR"/>
        </w:rPr>
        <w:t xml:space="preserve"> estime que cela nécessitera environ 2 à 3 heures avant chaque réunion virtuelle ; la préparation de la réunion de mars pourrait nécessiter davantage de temps, car il s’agira de synthétiser les trois axes de recherche et les recommandations émergentes. Le CC</w:t>
      </w:r>
      <w:r w:rsidR="00EC7091">
        <w:rPr>
          <w:lang w:val="fr-FR"/>
        </w:rPr>
        <w:t>T</w:t>
      </w:r>
      <w:r w:rsidRPr="002A3FF5">
        <w:rPr>
          <w:lang w:val="fr-FR"/>
        </w:rPr>
        <w:t xml:space="preserve"> et le comité discuteront à l’avance de toute attente supplémentaire, plutôt que de supposer un travail important en dehors de l’engagement convenu. Dans la mesure du possible, les documents seront partagés dans des formats accessibles et la participation ne dépendra pas uniquement de la lecture de longs documents écrits.</w:t>
      </w:r>
    </w:p>
    <w:p w14:paraId="1238FF77" w14:textId="77777777" w:rsidR="00BE7F54" w:rsidRPr="002A3FF5" w:rsidRDefault="00000000">
      <w:pPr>
        <w:pStyle w:val="Heading1"/>
        <w:spacing w:before="320" w:after="140"/>
        <w:rPr>
          <w:lang w:val="fr-FR"/>
        </w:rPr>
      </w:pPr>
      <w:r w:rsidRPr="002A3FF5">
        <w:rPr>
          <w:b/>
          <w:bCs/>
          <w:color w:val="2E5A3A"/>
          <w:sz w:val="28"/>
          <w:szCs w:val="28"/>
          <w:lang w:val="fr-FR"/>
        </w:rPr>
        <w:t>Honoraires et frais</w:t>
      </w:r>
    </w:p>
    <w:p w14:paraId="2FAD2E08" w14:textId="455EF84B" w:rsidR="00BE7F54" w:rsidRPr="002A3FF5" w:rsidRDefault="351FEE0D">
      <w:pPr>
        <w:spacing w:after="160" w:line="276" w:lineRule="auto"/>
        <w:rPr>
          <w:lang w:val="fr-FR"/>
        </w:rPr>
      </w:pPr>
      <w:r w:rsidRPr="002A3FF5">
        <w:rPr>
          <w:lang w:val="fr-FR"/>
        </w:rPr>
        <w:t>Chaque membre nommé</w:t>
      </w:r>
      <w:r w:rsidR="00000000" w:rsidRPr="351FEE0D">
        <w:rPr>
          <w:rStyle w:val="FootnoteReference"/>
        </w:rPr>
        <w:footnoteReference w:id="1"/>
      </w:r>
      <w:r w:rsidRPr="002A3FF5">
        <w:rPr>
          <w:lang w:val="fr-FR"/>
        </w:rPr>
        <w:t xml:space="preserve"> recevra une rémunération totale de 2 000 $ pour sa participation jusqu’en mars 2027. Pour fixer ce montant, le C</w:t>
      </w:r>
      <w:r w:rsidR="00EC7091">
        <w:rPr>
          <w:lang w:val="fr-FR"/>
        </w:rPr>
        <w:t>CT</w:t>
      </w:r>
      <w:r w:rsidRPr="002A3FF5">
        <w:rPr>
          <w:lang w:val="fr-FR"/>
        </w:rPr>
        <w:t xml:space="preserve"> s’est inspiré des barèmes de rémunération utilisés par d’autres organisations caritatives autochtones et « tressées » au Canada, en tenant compte à la fois du temps consacré aux réunions programmées et de la préparation nécessaire pour participer de manière </w:t>
      </w:r>
      <w:r w:rsidRPr="002A3FF5">
        <w:rPr>
          <w:lang w:val="fr-FR"/>
        </w:rPr>
        <w:lastRenderedPageBreak/>
        <w:t>constructive. La rémunération couvre la préparation et l’examen des documents, la participation aux deux réunions virtuelles et à la réunion de mars, ainsi qu’un suivi raisonnable entre les réunions.</w:t>
      </w:r>
    </w:p>
    <w:p w14:paraId="21CBC36C" w14:textId="358FAB8B" w:rsidR="00BE7F54" w:rsidRPr="002A3FF5" w:rsidRDefault="00000000">
      <w:pPr>
        <w:spacing w:after="160" w:line="276" w:lineRule="auto"/>
        <w:rPr>
          <w:lang w:val="fr-FR"/>
        </w:rPr>
      </w:pPr>
      <w:r w:rsidRPr="002A3FF5">
        <w:rPr>
          <w:lang w:val="fr-FR"/>
        </w:rPr>
        <w:t>Les déplacements pour se rendre au rassemblement en présentiel seront organisés ou remboursés séparément par le C</w:t>
      </w:r>
      <w:r w:rsidR="00EC7091">
        <w:rPr>
          <w:lang w:val="fr-FR"/>
        </w:rPr>
        <w:t>CT</w:t>
      </w:r>
      <w:r w:rsidRPr="002A3FF5">
        <w:rPr>
          <w:lang w:val="fr-FR"/>
        </w:rPr>
        <w:t xml:space="preserve"> et ne seront pas déduits de la rémunération. Le C</w:t>
      </w:r>
      <w:r w:rsidR="00EC7091">
        <w:rPr>
          <w:lang w:val="fr-FR"/>
        </w:rPr>
        <w:t>CT</w:t>
      </w:r>
      <w:r w:rsidRPr="002A3FF5">
        <w:rPr>
          <w:lang w:val="fr-FR"/>
        </w:rPr>
        <w:t xml:space="preserve"> prendra en charge les frais raisonnables de transport, d’hébergement, de restauration et autres frais de déplacement convenus.</w:t>
      </w:r>
    </w:p>
    <w:p w14:paraId="2114C9E6" w14:textId="2F9E2D65" w:rsidR="00BE7F54" w:rsidRPr="002A3FF5" w:rsidRDefault="00000000">
      <w:pPr>
        <w:spacing w:after="160" w:line="276" w:lineRule="auto"/>
        <w:rPr>
          <w:lang w:val="fr-FR"/>
        </w:rPr>
      </w:pPr>
      <w:r w:rsidRPr="002A3FF5">
        <w:rPr>
          <w:lang w:val="fr-FR"/>
        </w:rPr>
        <w:t>Si le C</w:t>
      </w:r>
      <w:r w:rsidR="00EC7091">
        <w:rPr>
          <w:lang w:val="fr-FR"/>
        </w:rPr>
        <w:t>CT</w:t>
      </w:r>
      <w:r w:rsidRPr="002A3FF5">
        <w:rPr>
          <w:lang w:val="fr-FR"/>
        </w:rPr>
        <w:t xml:space="preserve"> demande à un membre d’effectuer un travail supplémentaire substantiel allant au-delà de cet engagement — tel que la préparation d’un document de recherche distinct ou la fourniture de conseils spécialisés —, l’étendue de ce travail et la rémunération supplémentaire seront convenues à l’avance avec ce membre. Les modalités de paiement, l’organisation des déplacements et les procédures de remboursement seront confirmées par écrit lors de la nomination.</w:t>
      </w:r>
    </w:p>
    <w:p w14:paraId="359230DB" w14:textId="77777777" w:rsidR="00BE7F54" w:rsidRPr="002A3FF5" w:rsidRDefault="00000000">
      <w:pPr>
        <w:pStyle w:val="Heading1"/>
        <w:spacing w:before="320" w:after="140"/>
        <w:rPr>
          <w:lang w:val="fr-FR"/>
        </w:rPr>
      </w:pPr>
      <w:r w:rsidRPr="002A3FF5">
        <w:rPr>
          <w:b/>
          <w:bCs/>
          <w:color w:val="2E5A3A"/>
          <w:sz w:val="28"/>
          <w:szCs w:val="28"/>
          <w:lang w:val="fr-FR"/>
        </w:rPr>
        <w:t>Conflits d’intérêts et relations</w:t>
      </w:r>
    </w:p>
    <w:p w14:paraId="44691328" w14:textId="0927866F" w:rsidR="00BE7F54" w:rsidRPr="002A3FF5" w:rsidRDefault="00000000">
      <w:pPr>
        <w:spacing w:after="160" w:line="276" w:lineRule="auto"/>
        <w:rPr>
          <w:lang w:val="fr-FR"/>
        </w:rPr>
      </w:pPr>
      <w:r w:rsidRPr="002A3FF5">
        <w:rPr>
          <w:lang w:val="fr-FR"/>
        </w:rPr>
        <w:t xml:space="preserve">Les membres sont invités à participer à ce travail en partie en raison des relations qu’ils apportent. Les liens avec les nations et organisations autochtones, les </w:t>
      </w:r>
      <w:r w:rsidR="0068393D">
        <w:rPr>
          <w:lang w:val="fr-FR"/>
        </w:rPr>
        <w:t>organismes et</w:t>
      </w:r>
      <w:r w:rsidRPr="002A3FF5">
        <w:rPr>
          <w:lang w:val="fr-FR"/>
        </w:rPr>
        <w:t xml:space="preserve"> organisations de conservation, les organismes de normalisation, les instituts de recherche, les gouvernements, les bailleurs de fonds ou d’autres initiatives ne constituent pas en eux-mêmes des conflits d’intérêts. Il est demandé aux membres de faire preuve de transparence concernant les intérêts personnels, professionnels, financiers ou organisationnels qui pourraient raisonnablement influencer — ou être perçus comme influençant — leur participation à une discussion ou à une recommandation particulière. En cas de conflit d’intérêts potentiel, le membre, le comité et le C</w:t>
      </w:r>
      <w:r w:rsidR="00EC7091">
        <w:rPr>
          <w:lang w:val="fr-FR"/>
        </w:rPr>
        <w:t>CT</w:t>
      </w:r>
      <w:r w:rsidRPr="002A3FF5">
        <w:rPr>
          <w:lang w:val="fr-FR"/>
        </w:rPr>
        <w:t xml:space="preserve"> en discuteront ouvertement et détermineront ensemble si une action est nécessaire, celle-ci pouvant aller de la simple prise en compte de cet intérêt à la récusation d’une décision particulière. L’objectif de cette divulgation est de favoriser la transparence et la confiance, et non de limiter les relations que les membres apportent.</w:t>
      </w:r>
    </w:p>
    <w:p w14:paraId="0E10B7F5" w14:textId="77777777" w:rsidR="00BE7F54" w:rsidRPr="002A3FF5" w:rsidRDefault="00000000">
      <w:pPr>
        <w:pStyle w:val="Heading1"/>
        <w:spacing w:before="320" w:after="140"/>
        <w:rPr>
          <w:lang w:val="fr-FR"/>
        </w:rPr>
      </w:pPr>
      <w:r w:rsidRPr="002A3FF5">
        <w:rPr>
          <w:b/>
          <w:bCs/>
          <w:color w:val="2E5A3A"/>
          <w:sz w:val="28"/>
          <w:szCs w:val="28"/>
          <w:lang w:val="fr-FR"/>
        </w:rPr>
        <w:t>Confidentialité</w:t>
      </w:r>
    </w:p>
    <w:p w14:paraId="326DDDFD" w14:textId="6A214725" w:rsidR="00BE7F54" w:rsidRPr="002A3FF5" w:rsidRDefault="00000000">
      <w:pPr>
        <w:spacing w:after="160" w:line="276" w:lineRule="auto"/>
        <w:rPr>
          <w:lang w:val="fr-FR"/>
        </w:rPr>
      </w:pPr>
      <w:r w:rsidRPr="002A3FF5">
        <w:rPr>
          <w:lang w:val="fr-FR"/>
        </w:rPr>
        <w:t>Les membres auront accès à des projets de recherche, à des résultats non publiés et à des conversations qui ne sont pas encore prêtes à être diffusées plus largement ; il leur est demandé d’en respecter la confidentialité jusqu’à ce que le Comité et le C</w:t>
      </w:r>
      <w:r w:rsidR="00EC7091">
        <w:rPr>
          <w:lang w:val="fr-FR"/>
        </w:rPr>
        <w:t>CT</w:t>
      </w:r>
      <w:r w:rsidRPr="002A3FF5">
        <w:rPr>
          <w:lang w:val="fr-FR"/>
        </w:rPr>
        <w:t xml:space="preserve"> conviennent qu’ils sont prêts à être rendus publics. Cela n’empêche pas les membres de s’exprimer de manière générale sur leur participation au programme « Growing Roots » ni de continuer à s’exprimer à partir de leurs propres connaissances et points de vue en dehors du Comité.</w:t>
      </w:r>
    </w:p>
    <w:p w14:paraId="3BE9FE4A" w14:textId="77777777" w:rsidR="00BE7F54" w:rsidRPr="002A3FF5" w:rsidRDefault="00000000">
      <w:pPr>
        <w:spacing w:after="160" w:line="276" w:lineRule="auto"/>
        <w:rPr>
          <w:lang w:val="fr-FR"/>
        </w:rPr>
      </w:pPr>
      <w:r w:rsidRPr="002A3FF5">
        <w:rPr>
          <w:lang w:val="fr-FR"/>
        </w:rPr>
        <w:t>Il est demandé aux membres de ne pas attribuer à un autre membre des commentaires, des récits ou des connaissances partagés sans l’autorisation de cette personne. Lorsqu’un membre qualifie une information de confidentielle, de sensible sur le plan culturel, d’appartenant à la communauté ou de ne pas devant être diffusée en dehors du Comité, ces attentes seront respectées, que d’autres documents soient ou non rendus publics par la suite. Les décisions concernant la publication des recommandations du Comité feront l’objet d’une discussion avec le Comité avant leur publication.</w:t>
      </w:r>
    </w:p>
    <w:p w14:paraId="1ACD2C62" w14:textId="77777777" w:rsidR="00BE7F54" w:rsidRPr="002A3FF5" w:rsidRDefault="00000000">
      <w:pPr>
        <w:pStyle w:val="Heading1"/>
        <w:spacing w:before="320" w:after="140"/>
        <w:rPr>
          <w:lang w:val="fr-FR"/>
        </w:rPr>
      </w:pPr>
      <w:r w:rsidRPr="002A3FF5">
        <w:rPr>
          <w:b/>
          <w:bCs/>
          <w:color w:val="2E5A3A"/>
          <w:sz w:val="28"/>
          <w:szCs w:val="28"/>
          <w:lang w:val="fr-FR"/>
        </w:rPr>
        <w:t>Au-delà de mars 2027</w:t>
      </w:r>
    </w:p>
    <w:p w14:paraId="4C2C7ABA" w14:textId="77777777" w:rsidR="00BE7F54" w:rsidRDefault="00000000">
      <w:pPr>
        <w:spacing w:after="160" w:line="276" w:lineRule="auto"/>
      </w:pPr>
      <w:r w:rsidRPr="002A3FF5">
        <w:rPr>
          <w:lang w:val="fr-FR"/>
        </w:rPr>
        <w:lastRenderedPageBreak/>
        <w:t xml:space="preserve">La réunion de mars 2027 constitue une étape importante, mais elle ne préjuge ni de la fin des travaux du comité ni de la suite des événements. À l’issue de cette réunion, les membres seront invités à réfléchir aux travaux de recherche, aux recommandations qui en auront émergé et au rôle — le cas échéant — que le comité devrait continuer à jouer. </w:t>
      </w:r>
      <w:r>
        <w:t xml:space="preserve">Par consensus, les </w:t>
      </w:r>
      <w:proofErr w:type="spellStart"/>
      <w:r>
        <w:t>membres</w:t>
      </w:r>
      <w:proofErr w:type="spellEnd"/>
      <w:r>
        <w:t xml:space="preserve"> pourront recommander que le </w:t>
      </w:r>
      <w:proofErr w:type="gramStart"/>
      <w:r>
        <w:t>comité :</w:t>
      </w:r>
      <w:proofErr w:type="gramEnd"/>
    </w:p>
    <w:p w14:paraId="616D0437" w14:textId="0384A868" w:rsidR="00BE7F54" w:rsidRPr="002A3FF5" w:rsidRDefault="003F1E27">
      <w:pPr>
        <w:pStyle w:val="ListParagraph"/>
        <w:numPr>
          <w:ilvl w:val="0"/>
          <w:numId w:val="2"/>
        </w:numPr>
        <w:spacing w:after="80" w:line="276" w:lineRule="auto"/>
        <w:rPr>
          <w:lang w:val="fr-FR"/>
        </w:rPr>
      </w:pPr>
      <w:r>
        <w:rPr>
          <w:lang w:val="fr-FR"/>
        </w:rPr>
        <w:t>M</w:t>
      </w:r>
      <w:r w:rsidR="00000000" w:rsidRPr="002A3FF5">
        <w:rPr>
          <w:lang w:val="fr-FR"/>
        </w:rPr>
        <w:t>ette fin à ses travaux ;</w:t>
      </w:r>
    </w:p>
    <w:p w14:paraId="2E47993C" w14:textId="33A5142A" w:rsidR="00BE7F54" w:rsidRPr="002A3FF5" w:rsidRDefault="003F1E27">
      <w:pPr>
        <w:pStyle w:val="ListParagraph"/>
        <w:numPr>
          <w:ilvl w:val="0"/>
          <w:numId w:val="2"/>
        </w:numPr>
        <w:spacing w:after="80" w:line="276" w:lineRule="auto"/>
        <w:rPr>
          <w:lang w:val="fr-FR"/>
        </w:rPr>
      </w:pPr>
      <w:r>
        <w:rPr>
          <w:lang w:val="fr-FR"/>
        </w:rPr>
        <w:t>P</w:t>
      </w:r>
      <w:r w:rsidR="00000000" w:rsidRPr="002A3FF5">
        <w:rPr>
          <w:lang w:val="fr-FR"/>
        </w:rPr>
        <w:t>oursuive ses travaux pendant une période convenue afin d’assurer le suivi des recommandations ;</w:t>
      </w:r>
    </w:p>
    <w:p w14:paraId="0BCE51D1" w14:textId="20A4789A" w:rsidR="00BE7F54" w:rsidRPr="002A3FF5" w:rsidRDefault="003F1E27">
      <w:pPr>
        <w:pStyle w:val="ListParagraph"/>
        <w:numPr>
          <w:ilvl w:val="0"/>
          <w:numId w:val="2"/>
        </w:numPr>
        <w:spacing w:after="80" w:line="276" w:lineRule="auto"/>
        <w:rPr>
          <w:lang w:val="fr-FR"/>
        </w:rPr>
      </w:pPr>
      <w:r>
        <w:rPr>
          <w:lang w:val="fr-FR"/>
        </w:rPr>
        <w:t>S</w:t>
      </w:r>
      <w:r w:rsidR="00000000" w:rsidRPr="002A3FF5">
        <w:rPr>
          <w:lang w:val="fr-FR"/>
        </w:rPr>
        <w:t xml:space="preserve">’élargisse pour inclure d’autres personnes, nations, organisations ou domaines d’expertise ; </w:t>
      </w:r>
      <w:proofErr w:type="gramStart"/>
      <w:r w:rsidR="00000000" w:rsidRPr="002A3FF5">
        <w:rPr>
          <w:lang w:val="fr-FR"/>
        </w:rPr>
        <w:t>ou</w:t>
      </w:r>
      <w:proofErr w:type="gramEnd"/>
    </w:p>
    <w:p w14:paraId="05256930" w14:textId="5E65ECA0" w:rsidR="00BE7F54" w:rsidRPr="002A3FF5" w:rsidRDefault="003F1E27">
      <w:pPr>
        <w:pStyle w:val="ListParagraph"/>
        <w:numPr>
          <w:ilvl w:val="0"/>
          <w:numId w:val="2"/>
        </w:numPr>
        <w:spacing w:after="80" w:line="276" w:lineRule="auto"/>
        <w:rPr>
          <w:lang w:val="fr-FR"/>
        </w:rPr>
      </w:pPr>
      <w:r>
        <w:rPr>
          <w:lang w:val="fr-FR"/>
        </w:rPr>
        <w:t>E</w:t>
      </w:r>
      <w:r w:rsidR="00000000" w:rsidRPr="002A3FF5">
        <w:rPr>
          <w:lang w:val="fr-FR"/>
        </w:rPr>
        <w:t>volue vers une structure de gouvernance ou de conseil différente, ou contribue à la définir, à mesure que le processus d’examen mené par les peuples autochtones se développe.</w:t>
      </w:r>
    </w:p>
    <w:p w14:paraId="07411B00" w14:textId="0AE2CD6F" w:rsidR="00BE7F54" w:rsidRPr="002A3FF5" w:rsidRDefault="00000000">
      <w:pPr>
        <w:spacing w:before="120" w:after="160" w:line="276" w:lineRule="auto"/>
        <w:rPr>
          <w:lang w:val="fr-FR"/>
        </w:rPr>
      </w:pPr>
      <w:r w:rsidRPr="002A3FF5">
        <w:rPr>
          <w:lang w:val="fr-FR"/>
        </w:rPr>
        <w:t>Aucun membre ne sera présumé s’être engagé à poursuivre ses travaux au-delà de mars 2027. Si la poursuite de la participation est convenue, le temps à consacrer, la composition, les honoraires et les autres conditions énoncées dans la présente « Entente commune » seront réexaminés ensemble avant le début des travaux supplémentaires. Toute décision concernant la suite des événements devra s’appuyer sur les recommandations du Comité et sur le dialogue plus large qui aura lieu lors de la réunion de mars, plutôt que d’être prédéterminée par le C</w:t>
      </w:r>
      <w:r w:rsidR="00EC7091">
        <w:rPr>
          <w:lang w:val="fr-FR"/>
        </w:rPr>
        <w:t>CT</w:t>
      </w:r>
      <w:r w:rsidRPr="002A3FF5">
        <w:rPr>
          <w:lang w:val="fr-FR"/>
        </w:rPr>
        <w:t>.</w:t>
      </w:r>
    </w:p>
    <w:sectPr w:rsidR="00BE7F54" w:rsidRPr="002A3FF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3660" w14:textId="77777777" w:rsidR="00690D41" w:rsidRDefault="00690D41">
      <w:r>
        <w:separator/>
      </w:r>
    </w:p>
  </w:endnote>
  <w:endnote w:type="continuationSeparator" w:id="0">
    <w:p w14:paraId="4E09FB21" w14:textId="77777777" w:rsidR="00690D41" w:rsidRDefault="0069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7E281" w14:textId="77777777" w:rsidR="00690D41" w:rsidRDefault="00690D41">
      <w:r>
        <w:separator/>
      </w:r>
    </w:p>
  </w:footnote>
  <w:footnote w:type="continuationSeparator" w:id="0">
    <w:p w14:paraId="396E5374" w14:textId="77777777" w:rsidR="00690D41" w:rsidRDefault="00690D41">
      <w:r>
        <w:continuationSeparator/>
      </w:r>
    </w:p>
  </w:footnote>
  <w:footnote w:id="1">
    <w:p w14:paraId="68C7F22B" w14:textId="2D7F1216" w:rsidR="351FEE0D" w:rsidRPr="008C198F" w:rsidRDefault="351FEE0D" w:rsidP="351FEE0D">
      <w:pPr>
        <w:pStyle w:val="FootnoteText"/>
        <w:rPr>
          <w:lang w:val="fr-FR"/>
        </w:rPr>
      </w:pPr>
      <w:r w:rsidRPr="351FEE0D">
        <w:rPr>
          <w:rStyle w:val="FootnoteReference"/>
        </w:rPr>
        <w:footnoteRef/>
      </w:r>
      <w:r w:rsidRPr="008C198F">
        <w:rPr>
          <w:lang w:val="fr-FR"/>
        </w:rPr>
        <w:t xml:space="preserve"> </w:t>
      </w:r>
      <w:proofErr w:type="gramStart"/>
      <w:r w:rsidRPr="008C198F">
        <w:rPr>
          <w:lang w:val="fr-FR"/>
        </w:rPr>
        <w:t>à</w:t>
      </w:r>
      <w:proofErr w:type="gramEnd"/>
      <w:r w:rsidRPr="008C198F">
        <w:rPr>
          <w:lang w:val="fr-FR"/>
        </w:rPr>
        <w:t xml:space="preserve"> l'exception du représentant du C</w:t>
      </w:r>
      <w:r w:rsidR="00EC7091">
        <w:rPr>
          <w:lang w:val="fr-FR"/>
        </w:rPr>
        <w:t>CT</w:t>
      </w:r>
      <w:r w:rsidRPr="008C198F">
        <w:rPr>
          <w:lang w:val="fr-FR"/>
        </w:rPr>
        <w:t xml:space="preserve"> au conseil d'administration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F3D4D"/>
    <w:multiLevelType w:val="hybridMultilevel"/>
    <w:tmpl w:val="DFD2FBE2"/>
    <w:lvl w:ilvl="0" w:tplc="BA502A4C">
      <w:start w:val="1"/>
      <w:numFmt w:val="bullet"/>
      <w:lvlText w:val="●"/>
      <w:lvlJc w:val="left"/>
      <w:pPr>
        <w:ind w:left="720" w:hanging="360"/>
      </w:pPr>
    </w:lvl>
    <w:lvl w:ilvl="1" w:tplc="2D4C1A76">
      <w:start w:val="1"/>
      <w:numFmt w:val="bullet"/>
      <w:lvlText w:val="○"/>
      <w:lvlJc w:val="left"/>
      <w:pPr>
        <w:ind w:left="1440" w:hanging="360"/>
      </w:pPr>
    </w:lvl>
    <w:lvl w:ilvl="2" w:tplc="7F348B10">
      <w:start w:val="1"/>
      <w:numFmt w:val="bullet"/>
      <w:lvlText w:val="■"/>
      <w:lvlJc w:val="left"/>
      <w:pPr>
        <w:ind w:left="2160" w:hanging="360"/>
      </w:pPr>
    </w:lvl>
    <w:lvl w:ilvl="3" w:tplc="4498F3FA">
      <w:start w:val="1"/>
      <w:numFmt w:val="bullet"/>
      <w:lvlText w:val="●"/>
      <w:lvlJc w:val="left"/>
      <w:pPr>
        <w:ind w:left="2880" w:hanging="360"/>
      </w:pPr>
    </w:lvl>
    <w:lvl w:ilvl="4" w:tplc="7E42447C">
      <w:start w:val="1"/>
      <w:numFmt w:val="bullet"/>
      <w:lvlText w:val="○"/>
      <w:lvlJc w:val="left"/>
      <w:pPr>
        <w:ind w:left="3600" w:hanging="360"/>
      </w:pPr>
    </w:lvl>
    <w:lvl w:ilvl="5" w:tplc="BAFC00A2">
      <w:start w:val="1"/>
      <w:numFmt w:val="bullet"/>
      <w:lvlText w:val="■"/>
      <w:lvlJc w:val="left"/>
      <w:pPr>
        <w:ind w:left="4320" w:hanging="360"/>
      </w:pPr>
    </w:lvl>
    <w:lvl w:ilvl="6" w:tplc="C672A55A">
      <w:start w:val="1"/>
      <w:numFmt w:val="bullet"/>
      <w:lvlText w:val="●"/>
      <w:lvlJc w:val="left"/>
      <w:pPr>
        <w:ind w:left="5040" w:hanging="360"/>
      </w:pPr>
    </w:lvl>
    <w:lvl w:ilvl="7" w:tplc="E6D89570">
      <w:start w:val="1"/>
      <w:numFmt w:val="bullet"/>
      <w:lvlText w:val="●"/>
      <w:lvlJc w:val="left"/>
      <w:pPr>
        <w:ind w:left="5760" w:hanging="360"/>
      </w:pPr>
    </w:lvl>
    <w:lvl w:ilvl="8" w:tplc="8C1C86CE">
      <w:start w:val="1"/>
      <w:numFmt w:val="bullet"/>
      <w:lvlText w:val="●"/>
      <w:lvlJc w:val="left"/>
      <w:pPr>
        <w:ind w:left="6480" w:hanging="360"/>
      </w:pPr>
    </w:lvl>
  </w:abstractNum>
  <w:abstractNum w:abstractNumId="1" w15:restartNumberingAfterBreak="0">
    <w:nsid w:val="65885029"/>
    <w:multiLevelType w:val="hybridMultilevel"/>
    <w:tmpl w:val="FDAA032E"/>
    <w:lvl w:ilvl="0" w:tplc="72F8ECDA">
      <w:start w:val="1"/>
      <w:numFmt w:val="bullet"/>
      <w:lvlText w:val="•"/>
      <w:lvlJc w:val="left"/>
      <w:pPr>
        <w:ind w:left="540" w:hanging="270"/>
      </w:pPr>
    </w:lvl>
    <w:lvl w:ilvl="1" w:tplc="12D84E60">
      <w:numFmt w:val="decimal"/>
      <w:lvlText w:val=""/>
      <w:lvlJc w:val="left"/>
    </w:lvl>
    <w:lvl w:ilvl="2" w:tplc="08D2DCAA">
      <w:numFmt w:val="decimal"/>
      <w:lvlText w:val=""/>
      <w:lvlJc w:val="left"/>
    </w:lvl>
    <w:lvl w:ilvl="3" w:tplc="00B430C0">
      <w:numFmt w:val="decimal"/>
      <w:lvlText w:val=""/>
      <w:lvlJc w:val="left"/>
    </w:lvl>
    <w:lvl w:ilvl="4" w:tplc="BD505A5C">
      <w:numFmt w:val="decimal"/>
      <w:lvlText w:val=""/>
      <w:lvlJc w:val="left"/>
    </w:lvl>
    <w:lvl w:ilvl="5" w:tplc="119255E0">
      <w:numFmt w:val="decimal"/>
      <w:lvlText w:val=""/>
      <w:lvlJc w:val="left"/>
    </w:lvl>
    <w:lvl w:ilvl="6" w:tplc="E7F2EF26">
      <w:numFmt w:val="decimal"/>
      <w:lvlText w:val=""/>
      <w:lvlJc w:val="left"/>
    </w:lvl>
    <w:lvl w:ilvl="7" w:tplc="1C4CEA0E">
      <w:numFmt w:val="decimal"/>
      <w:lvlText w:val=""/>
      <w:lvlJc w:val="left"/>
    </w:lvl>
    <w:lvl w:ilvl="8" w:tplc="A0CEA75C">
      <w:numFmt w:val="decimal"/>
      <w:lvlText w:val=""/>
      <w:lvlJc w:val="left"/>
    </w:lvl>
  </w:abstractNum>
  <w:num w:numId="1" w16cid:durableId="1591349318">
    <w:abstractNumId w:val="0"/>
    <w:lvlOverride w:ilvl="0">
      <w:startOverride w:val="1"/>
    </w:lvlOverride>
  </w:num>
  <w:num w:numId="2" w16cid:durableId="5506522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F54"/>
    <w:rsid w:val="002A3FF5"/>
    <w:rsid w:val="003A1AD1"/>
    <w:rsid w:val="003F1E27"/>
    <w:rsid w:val="004468BE"/>
    <w:rsid w:val="0049538A"/>
    <w:rsid w:val="0068393D"/>
    <w:rsid w:val="00690D41"/>
    <w:rsid w:val="006C4C48"/>
    <w:rsid w:val="007B463D"/>
    <w:rsid w:val="008C198F"/>
    <w:rsid w:val="00B96264"/>
    <w:rsid w:val="00BE7F54"/>
    <w:rsid w:val="00EC7091"/>
    <w:rsid w:val="2A8F649F"/>
    <w:rsid w:val="351FEE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8434F"/>
  <w15:docId w15:val="{07BC53F9-6923-E946-9128-1F557931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8C198F"/>
    <w:rPr>
      <w:color w:val="96607D" w:themeColor="followedHyperlink"/>
      <w:u w:val="single"/>
    </w:rPr>
  </w:style>
  <w:style w:type="character" w:styleId="UnresolvedMention">
    <w:name w:val="Unresolved Mention"/>
    <w:basedOn w:val="DefaultParagraphFont"/>
    <w:uiPriority w:val="99"/>
    <w:semiHidden/>
    <w:unhideWhenUsed/>
    <w:rsid w:val="008C1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entreforlandconservation.org/fr/normes-et-pratiques-des-organismes-de-conservation-du-canada/"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8C841BBD83EC4B9C24DA3FB6E14B85" ma:contentTypeVersion="20" ma:contentTypeDescription="Create a new document." ma:contentTypeScope="" ma:versionID="244d8e3594ef84da904311e1a6a3f4b4">
  <xsd:schema xmlns:xsd="http://www.w3.org/2001/XMLSchema" xmlns:xs="http://www.w3.org/2001/XMLSchema" xmlns:p="http://schemas.microsoft.com/office/2006/metadata/properties" xmlns:ns1="http://schemas.microsoft.com/sharepoint/v3" xmlns:ns2="e780e47c-debc-45fa-b61f-570619bdea64" xmlns:ns3="b0374914-80e5-4ab8-a866-4661dd58c9b5" xmlns:ns4="http://schemas.microsoft.com/sharepoint/v3/fields" targetNamespace="http://schemas.microsoft.com/office/2006/metadata/properties" ma:root="true" ma:fieldsID="bced67549093a1f9a7c59f5f3ec3b118" ns1:_="" ns2:_="" ns3:_="" ns4:_="">
    <xsd:import namespace="http://schemas.microsoft.com/sharepoint/v3"/>
    <xsd:import namespace="e780e47c-debc-45fa-b61f-570619bdea64"/>
    <xsd:import namespace="b0374914-80e5-4ab8-a866-4661dd58c9b5"/>
    <xsd:import namespace="http://schemas.microsoft.com/sharepoint/v3/fields"/>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4:_DCDateCreated" minOccurs="0"/>
                <xsd:element ref="ns4:_ResourceType"/>
                <xsd:element ref="ns1:UserField1"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serField1" ma:index="24" nillable="true" ma:displayName="User Field 1" ma:internalName="UserField1">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0e47c-debc-45fa-b61f-570619bdea6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c1e0ef8-5915-4183-bc91-d5df8155085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374914-80e5-4ab8-a866-4661dd58c9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fc5210b-14c7-424c-aeea-229b5b758289}" ma:internalName="TaxCatchAll" ma:showField="CatchAllData" ma:web="b0374914-80e5-4ab8-a866-4661dd58c9b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Created" ma:description="The date on which this resource was created" ma:format="DateTime" ma:internalName="_DCDateCreated">
      <xsd:simpleType>
        <xsd:restriction base="dms:DateTime"/>
      </xsd:simpleType>
    </xsd:element>
    <xsd:element name="_ResourceType" ma:index="23" ma:displayName="Document Purpose" ma:default="Report" ma:description="A set of categories, functions, genres or aggregation levels" ma:format="Dropdown" ma:internalName="_ResourceType">
      <xsd:simpleType>
        <xsd:restriction base="dms:Choice">
          <xsd:enumeration value="Report"/>
          <xsd:enumeration value="Report to Funder"/>
          <xsd:enumeration value="Report Draft"/>
          <xsd:enumeration value="Final Publication"/>
          <xsd:enumeration value="Digital Asset/Photo"/>
          <xsd:enumeration value="Interview transcript"/>
          <xsd:enumeration value="Dataset"/>
          <xsd:enumeration value="Communications"/>
          <xsd:enumeration value="Presentation"/>
          <xsd:enumeration value="Note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UserField1 xmlns="http://schemas.microsoft.com/sharepoint/v3" xsi:nil="true"/>
    <TaxCatchAll xmlns="b0374914-80e5-4ab8-a866-4661dd58c9b5" xsi:nil="true"/>
    <_ResourceType xmlns="http://schemas.microsoft.com/sharepoint/v3/fields">Report</_ResourceType>
    <lcf76f155ced4ddcb4097134ff3c332f xmlns="e780e47c-debc-45fa-b61f-570619bdea64">
      <Terms xmlns="http://schemas.microsoft.com/office/infopath/2007/PartnerControls"/>
    </lcf76f155ced4ddcb4097134ff3c332f>
    <_DCDateCreat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43732-7307-4D69-8059-3F8D76F19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80e47c-debc-45fa-b61f-570619bdea64"/>
    <ds:schemaRef ds:uri="b0374914-80e5-4ab8-a866-4661dd58c9b5"/>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2AF6B-325E-4104-9112-18627FC5D33C}">
  <ds:schemaRefs>
    <ds:schemaRef ds:uri="http://schemas.microsoft.com/office/2006/metadata/properties"/>
    <ds:schemaRef ds:uri="http://schemas.microsoft.com/office/infopath/2007/PartnerControls"/>
    <ds:schemaRef ds:uri="http://schemas.microsoft.com/sharepoint/v3"/>
    <ds:schemaRef ds:uri="b0374914-80e5-4ab8-a866-4661dd58c9b5"/>
    <ds:schemaRef ds:uri="http://schemas.microsoft.com/sharepoint/v3/fields"/>
    <ds:schemaRef ds:uri="e780e47c-debc-45fa-b61f-570619bdea64"/>
  </ds:schemaRefs>
</ds:datastoreItem>
</file>

<file path=customXml/itemProps3.xml><?xml version="1.0" encoding="utf-8"?>
<ds:datastoreItem xmlns:ds="http://schemas.openxmlformats.org/officeDocument/2006/customXml" ds:itemID="{67786F05-FAB7-4802-8BF3-C9150F658A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2781</Words>
  <Characters>15857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keywords>, docId:811A433ACF9F06637EBC266F7327A203</cp:keywords>
  <cp:lastModifiedBy>Margaux Dupuis</cp:lastModifiedBy>
  <cp:revision>4</cp:revision>
  <dcterms:created xsi:type="dcterms:W3CDTF">2026-09-17T15:57:00Z</dcterms:created>
  <dcterms:modified xsi:type="dcterms:W3CDTF">2026-09-17T16:50:00Z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0x010100138C841BBD83EC4B9C24DA3FB6E14B85</vt:lpwstr>
  </property>
  <property fmtid="{D5CDD505-2E9C-101B-9397-08002B2CF9AE}" pid="3" name="MediaServiceImageTags">
    <vt:lpwstr/>
  </property>
</Properties>
</file>